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24B84" w14:textId="02929375" w:rsidR="002709DC" w:rsidRPr="002F5142" w:rsidRDefault="00B55F23" w:rsidP="002F56A5">
      <w:pPr>
        <w:widowControl w:val="0"/>
        <w:spacing w:after="240"/>
        <w:jc w:val="both"/>
        <w:rPr>
          <w:rFonts w:cs="Times New Roman"/>
          <w:b/>
          <w:sz w:val="24"/>
          <w:lang w:val="uk-UA"/>
        </w:rPr>
      </w:pPr>
      <w:bookmarkStart w:id="0" w:name="_GoBack"/>
      <w:bookmarkEnd w:id="0"/>
      <w:proofErr w:type="spellStart"/>
      <w:r w:rsidRPr="00B55F23">
        <w:rPr>
          <w:rFonts w:cs="Times New Roman"/>
          <w:b/>
          <w:sz w:val="24"/>
          <w:lang w:val="uk-UA"/>
        </w:rPr>
        <w:t>УДК</w:t>
      </w:r>
      <w:proofErr w:type="spellEnd"/>
      <w:r w:rsidRPr="00B55F23">
        <w:rPr>
          <w:rFonts w:cs="Times New Roman"/>
          <w:b/>
          <w:sz w:val="24"/>
          <w:lang w:val="uk-UA"/>
        </w:rPr>
        <w:t xml:space="preserve"> 656.073:005.334</w:t>
      </w:r>
    </w:p>
    <w:p w14:paraId="1CBD57DD" w14:textId="79C353FC" w:rsidR="00AD441F" w:rsidRPr="002F5142" w:rsidRDefault="00B55F23" w:rsidP="002F56A5">
      <w:pPr>
        <w:widowControl w:val="0"/>
        <w:spacing w:after="240"/>
        <w:jc w:val="both"/>
        <w:rPr>
          <w:rFonts w:cs="Times New Roman"/>
          <w:bCs/>
          <w:iCs/>
          <w:sz w:val="24"/>
          <w:szCs w:val="20"/>
          <w:vertAlign w:val="superscript"/>
          <w:lang w:val="uk-UA"/>
        </w:rPr>
      </w:pPr>
      <w:r w:rsidRPr="00B55F23">
        <w:rPr>
          <w:szCs w:val="20"/>
          <w:lang w:val="uk-UA"/>
        </w:rPr>
        <w:t>В. Л. ГОРОБЕЦЬ</w:t>
      </w:r>
      <w:r w:rsidRPr="00B55F23">
        <w:rPr>
          <w:szCs w:val="20"/>
          <w:vertAlign w:val="superscript"/>
          <w:lang w:val="uk-UA"/>
        </w:rPr>
        <w:t>1*</w:t>
      </w:r>
      <w:r w:rsidRPr="00B55F23">
        <w:rPr>
          <w:szCs w:val="20"/>
          <w:lang w:val="uk-UA"/>
        </w:rPr>
        <w:t>, Д. М. КОЗАЧЕНКО</w:t>
      </w:r>
      <w:r w:rsidRPr="00B55F23">
        <w:rPr>
          <w:szCs w:val="20"/>
          <w:vertAlign w:val="superscript"/>
          <w:lang w:val="uk-UA"/>
        </w:rPr>
        <w:t>2*</w:t>
      </w:r>
      <w:r w:rsidRPr="00B55F23">
        <w:rPr>
          <w:szCs w:val="20"/>
          <w:lang w:val="uk-UA"/>
        </w:rPr>
        <w:t>, Р. В. ВЕРНИГОРА</w:t>
      </w:r>
      <w:r w:rsidRPr="00B55F23">
        <w:rPr>
          <w:szCs w:val="20"/>
          <w:vertAlign w:val="superscript"/>
          <w:lang w:val="uk-UA"/>
        </w:rPr>
        <w:t>3*</w:t>
      </w:r>
    </w:p>
    <w:p w14:paraId="2E539E09" w14:textId="70DD5592" w:rsidR="00B55F23" w:rsidRPr="00B55F23" w:rsidRDefault="00B55F23" w:rsidP="00B55F23">
      <w:pPr>
        <w:widowControl w:val="0"/>
        <w:pBdr>
          <w:top w:val="nil"/>
          <w:left w:val="nil"/>
          <w:bottom w:val="nil"/>
          <w:right w:val="nil"/>
          <w:between w:val="nil"/>
        </w:pBdr>
        <w:ind w:firstLine="284"/>
        <w:jc w:val="both"/>
        <w:rPr>
          <w:rFonts w:cs="Times New Roman"/>
          <w:sz w:val="18"/>
          <w:szCs w:val="18"/>
          <w:lang w:val="uk-UA"/>
        </w:rPr>
      </w:pPr>
      <w:r w:rsidRPr="00B55F23">
        <w:rPr>
          <w:rFonts w:cs="Times New Roman"/>
          <w:sz w:val="18"/>
          <w:szCs w:val="18"/>
          <w:vertAlign w:val="superscript"/>
          <w:lang w:val="uk-UA"/>
        </w:rPr>
        <w:t>1*</w:t>
      </w:r>
      <w:r w:rsidRPr="00B55F23">
        <w:rPr>
          <w:rFonts w:cs="Times New Roman"/>
          <w:sz w:val="18"/>
          <w:szCs w:val="18"/>
          <w:lang w:val="uk-UA"/>
        </w:rPr>
        <w:t xml:space="preserve">Кафедра «Безпека життєдіяльності», Український державний університет науки і технологій, вул. Лазаряна, 2, 49010, Дніпро, Україна, </w:t>
      </w:r>
      <w:proofErr w:type="spellStart"/>
      <w:r w:rsidRPr="00B55F23">
        <w:rPr>
          <w:rFonts w:cs="Times New Roman"/>
          <w:sz w:val="18"/>
          <w:szCs w:val="18"/>
          <w:lang w:val="uk-UA"/>
        </w:rPr>
        <w:t>тел</w:t>
      </w:r>
      <w:proofErr w:type="spellEnd"/>
      <w:r w:rsidRPr="00B55F23">
        <w:rPr>
          <w:rFonts w:cs="Times New Roman"/>
          <w:sz w:val="18"/>
          <w:szCs w:val="18"/>
          <w:lang w:val="uk-UA"/>
        </w:rPr>
        <w:t xml:space="preserve">. +38 (098) 472 37 82, </w:t>
      </w:r>
      <w:proofErr w:type="spellStart"/>
      <w:r w:rsidRPr="00B55F23">
        <w:rPr>
          <w:rFonts w:cs="Times New Roman"/>
          <w:sz w:val="18"/>
          <w:szCs w:val="18"/>
          <w:lang w:val="uk-UA"/>
        </w:rPr>
        <w:t>ел</w:t>
      </w:r>
      <w:proofErr w:type="spellEnd"/>
      <w:r w:rsidRPr="00B55F23">
        <w:rPr>
          <w:rFonts w:cs="Times New Roman"/>
          <w:sz w:val="18"/>
          <w:szCs w:val="18"/>
          <w:lang w:val="uk-UA"/>
        </w:rPr>
        <w:t xml:space="preserve">. пошта: vgor5650@gmail.com, </w:t>
      </w:r>
      <w:proofErr w:type="spellStart"/>
      <w:r w:rsidRPr="00B55F23">
        <w:rPr>
          <w:rFonts w:cs="Times New Roman"/>
          <w:sz w:val="18"/>
          <w:szCs w:val="18"/>
          <w:lang w:val="uk-UA"/>
        </w:rPr>
        <w:t>ORCID</w:t>
      </w:r>
      <w:proofErr w:type="spellEnd"/>
      <w:r w:rsidRPr="00B55F23">
        <w:rPr>
          <w:rFonts w:cs="Times New Roman"/>
          <w:sz w:val="18"/>
          <w:szCs w:val="18"/>
          <w:lang w:val="uk-UA"/>
        </w:rPr>
        <w:t xml:space="preserve"> 0000-0002-6537-7461</w:t>
      </w:r>
    </w:p>
    <w:p w14:paraId="58E290A4" w14:textId="429F58B2" w:rsidR="00B55F23" w:rsidRPr="00B55F23" w:rsidRDefault="00B55F23" w:rsidP="00B55F23">
      <w:pPr>
        <w:widowControl w:val="0"/>
        <w:pBdr>
          <w:top w:val="nil"/>
          <w:left w:val="nil"/>
          <w:bottom w:val="nil"/>
          <w:right w:val="nil"/>
          <w:between w:val="nil"/>
        </w:pBdr>
        <w:ind w:firstLine="284"/>
        <w:jc w:val="both"/>
        <w:rPr>
          <w:rFonts w:cs="Times New Roman"/>
          <w:sz w:val="18"/>
          <w:szCs w:val="18"/>
          <w:lang w:val="uk-UA"/>
        </w:rPr>
      </w:pPr>
      <w:r w:rsidRPr="00B55F23">
        <w:rPr>
          <w:rFonts w:cs="Times New Roman"/>
          <w:sz w:val="18"/>
          <w:szCs w:val="18"/>
          <w:vertAlign w:val="superscript"/>
          <w:lang w:val="uk-UA"/>
        </w:rPr>
        <w:t>2*</w:t>
      </w:r>
      <w:r w:rsidRPr="00B55F23">
        <w:rPr>
          <w:rFonts w:cs="Times New Roman"/>
          <w:sz w:val="18"/>
          <w:szCs w:val="18"/>
          <w:lang w:val="uk-UA"/>
        </w:rPr>
        <w:t xml:space="preserve">Кафедра «Транспортні вузли», Український державний університет науки і технологій, вул. Лазаряна, 2, 49010, Дніпро, Україна, </w:t>
      </w:r>
      <w:proofErr w:type="spellStart"/>
      <w:r w:rsidRPr="00B55F23">
        <w:rPr>
          <w:rFonts w:cs="Times New Roman"/>
          <w:sz w:val="18"/>
          <w:szCs w:val="18"/>
          <w:lang w:val="uk-UA"/>
        </w:rPr>
        <w:t>тел</w:t>
      </w:r>
      <w:proofErr w:type="spellEnd"/>
      <w:r w:rsidRPr="00B55F23">
        <w:rPr>
          <w:rFonts w:cs="Times New Roman"/>
          <w:sz w:val="18"/>
          <w:szCs w:val="18"/>
          <w:lang w:val="uk-UA"/>
        </w:rPr>
        <w:t xml:space="preserve">. +38 (099) 418 95 93, </w:t>
      </w:r>
      <w:proofErr w:type="spellStart"/>
      <w:r w:rsidRPr="00B55F23">
        <w:rPr>
          <w:rFonts w:cs="Times New Roman"/>
          <w:sz w:val="18"/>
          <w:szCs w:val="18"/>
          <w:lang w:val="uk-UA"/>
        </w:rPr>
        <w:t>ел</w:t>
      </w:r>
      <w:proofErr w:type="spellEnd"/>
      <w:r w:rsidRPr="00B55F23">
        <w:rPr>
          <w:rFonts w:cs="Times New Roman"/>
          <w:sz w:val="18"/>
          <w:szCs w:val="18"/>
          <w:lang w:val="uk-UA"/>
        </w:rPr>
        <w:t xml:space="preserve">. пошта: dmytro.kozachenko@outlook.com, </w:t>
      </w:r>
      <w:proofErr w:type="spellStart"/>
      <w:r w:rsidRPr="00B55F23">
        <w:rPr>
          <w:rFonts w:cs="Times New Roman"/>
          <w:sz w:val="18"/>
          <w:szCs w:val="18"/>
          <w:lang w:val="uk-UA"/>
        </w:rPr>
        <w:t>ORCID</w:t>
      </w:r>
      <w:proofErr w:type="spellEnd"/>
      <w:r w:rsidRPr="00B55F23">
        <w:rPr>
          <w:rFonts w:cs="Times New Roman"/>
          <w:sz w:val="18"/>
          <w:szCs w:val="18"/>
          <w:lang w:val="uk-UA"/>
        </w:rPr>
        <w:t xml:space="preserve"> 0000-0003-2611-1350</w:t>
      </w:r>
    </w:p>
    <w:p w14:paraId="06D3C776" w14:textId="3765A585" w:rsidR="00B55F23" w:rsidRPr="00B55F23" w:rsidRDefault="00B55F23" w:rsidP="00B55F23">
      <w:pPr>
        <w:widowControl w:val="0"/>
        <w:pBdr>
          <w:top w:val="nil"/>
          <w:left w:val="nil"/>
          <w:bottom w:val="nil"/>
          <w:right w:val="nil"/>
          <w:between w:val="nil"/>
        </w:pBdr>
        <w:ind w:firstLine="284"/>
        <w:jc w:val="both"/>
        <w:rPr>
          <w:rFonts w:cs="Times New Roman"/>
          <w:sz w:val="18"/>
          <w:szCs w:val="18"/>
          <w:lang w:val="uk-UA"/>
        </w:rPr>
      </w:pPr>
      <w:r w:rsidRPr="00B55F23">
        <w:rPr>
          <w:rFonts w:cs="Times New Roman"/>
          <w:sz w:val="18"/>
          <w:szCs w:val="18"/>
          <w:vertAlign w:val="superscript"/>
          <w:lang w:val="uk-UA"/>
        </w:rPr>
        <w:t>3</w:t>
      </w:r>
      <w:r>
        <w:rPr>
          <w:rFonts w:cs="Times New Roman"/>
          <w:sz w:val="18"/>
          <w:szCs w:val="18"/>
          <w:vertAlign w:val="superscript"/>
          <w:lang w:val="uk-UA"/>
        </w:rPr>
        <w:t>*</w:t>
      </w:r>
      <w:r w:rsidRPr="00B55F23">
        <w:rPr>
          <w:rFonts w:cs="Times New Roman"/>
          <w:sz w:val="18"/>
          <w:szCs w:val="18"/>
          <w:lang w:val="uk-UA"/>
        </w:rPr>
        <w:t>Каф</w:t>
      </w:r>
      <w:r>
        <w:rPr>
          <w:rFonts w:cs="Times New Roman"/>
          <w:sz w:val="18"/>
          <w:szCs w:val="18"/>
          <w:lang w:val="uk-UA"/>
        </w:rPr>
        <w:t>едра</w:t>
      </w:r>
      <w:r w:rsidRPr="00B55F23">
        <w:rPr>
          <w:rFonts w:cs="Times New Roman"/>
          <w:sz w:val="18"/>
          <w:szCs w:val="18"/>
          <w:lang w:val="uk-UA"/>
        </w:rPr>
        <w:t xml:space="preserve"> «Транспортні вузли», Український державний університет науки і технологій, вул. Лазаряна, 2, 49010, Дніпро, Україна, </w:t>
      </w:r>
      <w:proofErr w:type="spellStart"/>
      <w:r w:rsidRPr="00B55F23">
        <w:rPr>
          <w:rFonts w:cs="Times New Roman"/>
          <w:sz w:val="18"/>
          <w:szCs w:val="18"/>
          <w:lang w:val="uk-UA"/>
        </w:rPr>
        <w:t>тел</w:t>
      </w:r>
      <w:proofErr w:type="spellEnd"/>
      <w:r w:rsidRPr="00B55F23">
        <w:rPr>
          <w:rFonts w:cs="Times New Roman"/>
          <w:sz w:val="18"/>
          <w:szCs w:val="18"/>
          <w:lang w:val="uk-UA"/>
        </w:rPr>
        <w:t xml:space="preserve">. +38 (056) 373 15 12, </w:t>
      </w:r>
      <w:proofErr w:type="spellStart"/>
      <w:r w:rsidRPr="00B55F23">
        <w:rPr>
          <w:rFonts w:cs="Times New Roman"/>
          <w:sz w:val="18"/>
          <w:szCs w:val="18"/>
          <w:lang w:val="uk-UA"/>
        </w:rPr>
        <w:t>ел</w:t>
      </w:r>
      <w:proofErr w:type="spellEnd"/>
      <w:r w:rsidRPr="00B55F23">
        <w:rPr>
          <w:rFonts w:cs="Times New Roman"/>
          <w:sz w:val="18"/>
          <w:szCs w:val="18"/>
          <w:lang w:val="uk-UA"/>
        </w:rPr>
        <w:t xml:space="preserve">. пошта: </w:t>
      </w:r>
      <w:hyperlink r:id="rId7">
        <w:r w:rsidRPr="00B55F23">
          <w:rPr>
            <w:rFonts w:cs="Times New Roman"/>
            <w:sz w:val="18"/>
            <w:szCs w:val="18"/>
            <w:lang w:val="uk-UA"/>
          </w:rPr>
          <w:t>rv.vernigora@gmail.com</w:t>
        </w:r>
      </w:hyperlink>
      <w:r w:rsidRPr="00B55F23">
        <w:rPr>
          <w:rFonts w:cs="Times New Roman"/>
          <w:sz w:val="18"/>
          <w:szCs w:val="18"/>
          <w:lang w:val="uk-UA"/>
        </w:rPr>
        <w:t xml:space="preserve">, </w:t>
      </w:r>
      <w:proofErr w:type="spellStart"/>
      <w:r w:rsidRPr="00B55F23">
        <w:rPr>
          <w:rFonts w:cs="Times New Roman"/>
          <w:sz w:val="18"/>
          <w:szCs w:val="18"/>
          <w:lang w:val="uk-UA"/>
        </w:rPr>
        <w:t>ORCID</w:t>
      </w:r>
      <w:proofErr w:type="spellEnd"/>
      <w:r w:rsidRPr="00B55F23">
        <w:rPr>
          <w:rFonts w:cs="Times New Roman"/>
          <w:sz w:val="18"/>
          <w:szCs w:val="18"/>
          <w:lang w:val="uk-UA"/>
        </w:rPr>
        <w:t xml:space="preserve"> 0000-0001-7618-4617</w:t>
      </w:r>
    </w:p>
    <w:p w14:paraId="34A9BA79" w14:textId="635CA469" w:rsidR="006244EF" w:rsidRPr="002F5142" w:rsidRDefault="00B55F23" w:rsidP="00D03784">
      <w:pPr>
        <w:spacing w:before="240" w:after="240"/>
        <w:rPr>
          <w:rFonts w:cs="Times New Roman"/>
          <w:b/>
          <w:bCs/>
          <w:sz w:val="28"/>
          <w:lang w:val="uk-UA"/>
        </w:rPr>
      </w:pPr>
      <w:r w:rsidRPr="00B55F23">
        <w:rPr>
          <w:rFonts w:cs="Times New Roman"/>
          <w:b/>
          <w:bCs/>
          <w:sz w:val="28"/>
          <w:lang w:val="uk-UA"/>
        </w:rPr>
        <w:t>ІНЖИНІРИНГ КРИЗ ТА РИЗИКІВ ПЕРЕВЕЗЕННЯ НЕБЕЗПЕЧНИХ ВАНТАЖІВ</w:t>
      </w:r>
    </w:p>
    <w:p w14:paraId="69CF6B75" w14:textId="33D40CBB" w:rsidR="00B55F23" w:rsidRPr="00B55F23" w:rsidRDefault="00B55F23" w:rsidP="00B55F23">
      <w:pPr>
        <w:ind w:firstLine="306"/>
        <w:jc w:val="both"/>
        <w:rPr>
          <w:rFonts w:cs="Times New Roman"/>
          <w:sz w:val="20"/>
          <w:szCs w:val="20"/>
          <w:lang w:val="uk-UA"/>
        </w:rPr>
      </w:pPr>
      <w:r w:rsidRPr="00B55F23">
        <w:rPr>
          <w:rFonts w:cs="Times New Roman"/>
          <w:b/>
          <w:sz w:val="20"/>
          <w:szCs w:val="20"/>
          <w:lang w:val="uk-UA"/>
        </w:rPr>
        <w:t>Мета</w:t>
      </w:r>
      <w:r w:rsidRPr="00B55F23">
        <w:rPr>
          <w:rFonts w:cs="Times New Roman"/>
          <w:sz w:val="20"/>
          <w:szCs w:val="20"/>
          <w:lang w:val="uk-UA"/>
        </w:rPr>
        <w:t xml:space="preserve"> полягає в підтримці розвитку інжинірингу криз та ризиків у сфері перевезення небезпечних вантажів для забезпечення стійкості транспортних перевезень в Україні й інтеграції країни до світової транспортної мережі. </w:t>
      </w:r>
      <w:r w:rsidRPr="00B55F23">
        <w:rPr>
          <w:rFonts w:cs="Times New Roman"/>
          <w:b/>
          <w:sz w:val="20"/>
          <w:szCs w:val="20"/>
          <w:lang w:val="uk-UA"/>
        </w:rPr>
        <w:t>Методика.</w:t>
      </w:r>
      <w:r w:rsidRPr="00B55F23">
        <w:rPr>
          <w:rFonts w:cs="Times New Roman"/>
          <w:sz w:val="20"/>
          <w:szCs w:val="20"/>
          <w:lang w:val="uk-UA"/>
        </w:rPr>
        <w:t xml:space="preserve"> Використовуючи системний аналіз, було запропоновано методики для оцінки ризиків при перевезенні небезпечних вантажів, що дозволять посилити заходи безпеки під час перевезення небезпечних вантажів. Завдяки г були розглянуті основні причини ризику (людський фактор,</w:t>
      </w:r>
      <w:r w:rsidRPr="00B55F23">
        <w:rPr>
          <w:sz w:val="20"/>
          <w:szCs w:val="20"/>
          <w:lang w:val="uk-UA"/>
        </w:rPr>
        <w:t xml:space="preserve"> </w:t>
      </w:r>
      <w:r w:rsidRPr="00B55F23">
        <w:rPr>
          <w:rFonts w:cs="Times New Roman"/>
          <w:sz w:val="20"/>
          <w:szCs w:val="20"/>
          <w:lang w:val="uk-UA"/>
        </w:rPr>
        <w:t xml:space="preserve">фактори навколишнього середовища, застаріле матеріально-технічне обладнання, виробничий процес, ергономічні чинники тощо) виникнення аварійної ситуації під час перевезення небезпечних вантажів залізничним транспортом. Розглянуто формалізований підхід до формування складових системи «людина-машина-навколишнє середовище», що дозволяє розширити можливості оцінки ризиків та аналізу впливу людського фактору на виникнення аварійної ситуації на основі методів математичного моделювання. Запропоновано процедуру до координації та організації взаємопов’язаної роботи й відповідальності в системі «відправник-перевізник-одержувач». </w:t>
      </w:r>
      <w:r w:rsidRPr="00B55F23">
        <w:rPr>
          <w:rFonts w:cs="Times New Roman"/>
          <w:b/>
          <w:sz w:val="20"/>
          <w:szCs w:val="20"/>
          <w:lang w:val="uk-UA"/>
        </w:rPr>
        <w:t xml:space="preserve">Результати. </w:t>
      </w:r>
      <w:r w:rsidRPr="00B55F23">
        <w:rPr>
          <w:rFonts w:cs="Times New Roman"/>
          <w:sz w:val="20"/>
          <w:szCs w:val="20"/>
          <w:lang w:val="uk-UA"/>
        </w:rPr>
        <w:t xml:space="preserve">1) На основі розглянутих та проаналізованих факторів та причин ризиків розроблені рекомендації щодо зниження ризиків виникнення аварійної ситуації та відповідно підвищення безпеки перевезень небезпечних вантажів. 2) На основі аналізу двох систем («людина-транспорт-навколишнє середовище» та «відправник-перевізник-одержувач»), було представлено концепцію розвитку цих двох систем у контексті підвищення взаємодії між елементами системи для підвищення безпеки перевезень. </w:t>
      </w:r>
      <w:r w:rsidRPr="00B55F23">
        <w:rPr>
          <w:rFonts w:cs="Times New Roman"/>
          <w:b/>
          <w:sz w:val="20"/>
          <w:szCs w:val="20"/>
          <w:lang w:val="uk-UA"/>
        </w:rPr>
        <w:t>Наукова новизна.</w:t>
      </w:r>
      <w:r w:rsidRPr="00B55F23">
        <w:rPr>
          <w:rFonts w:cs="Times New Roman"/>
          <w:sz w:val="20"/>
          <w:szCs w:val="20"/>
          <w:lang w:val="uk-UA"/>
        </w:rPr>
        <w:t xml:space="preserve"> Авторами при оцінці ризиків виникнення аварійної вперше було розглянуті усі учасники процесу перевезення небезпечних вантажів (людина, машина, навколишнє середовище, відправник, перевізник та одержувач у контексті двох систем «людина-машина-навколишнє середовище» та «відправник-перевізник-одержувач». </w:t>
      </w:r>
      <w:r w:rsidRPr="00B55F23">
        <w:rPr>
          <w:rFonts w:cs="Times New Roman"/>
          <w:b/>
          <w:sz w:val="20"/>
          <w:szCs w:val="20"/>
          <w:lang w:val="uk-UA"/>
        </w:rPr>
        <w:t>Практична значимість.</w:t>
      </w:r>
      <w:r w:rsidRPr="00B55F23">
        <w:rPr>
          <w:rFonts w:cs="Times New Roman"/>
          <w:sz w:val="20"/>
          <w:szCs w:val="20"/>
          <w:lang w:val="uk-UA"/>
        </w:rPr>
        <w:t xml:space="preserve"> Впровадження розроблених рекомендацій для покращення безпеки перевізного процесу, на основі аналізу оцінки ризиків виникнення аварійної ситуації для двох систем «людина-машина-навколишнє середовище» та «відправник-перевізник-одержувач», а також при виявленні можливих причин та факторів виникнення аварійних ситуацій під час перевезення небезпечних вантажів залізничним транспортом.</w:t>
      </w:r>
    </w:p>
    <w:p w14:paraId="58C75EC4" w14:textId="67527F40" w:rsidR="00EC1D2E" w:rsidRPr="00B55F23" w:rsidRDefault="004928C7" w:rsidP="004928C7">
      <w:pPr>
        <w:pStyle w:val="ad"/>
        <w:widowControl w:val="0"/>
        <w:spacing w:before="120" w:after="120"/>
        <w:ind w:firstLine="284"/>
        <w:rPr>
          <w:b/>
          <w:bCs/>
        </w:rPr>
        <w:sectPr w:rsidR="00EC1D2E" w:rsidRPr="00B55F23" w:rsidSect="006105CE">
          <w:headerReference w:type="even" r:id="rId8"/>
          <w:headerReference w:type="default" r:id="rId9"/>
          <w:footerReference w:type="even" r:id="rId10"/>
          <w:footerReference w:type="default" r:id="rId11"/>
          <w:pgSz w:w="11906" w:h="16838" w:code="9"/>
          <w:pgMar w:top="1021" w:right="1276" w:bottom="1701" w:left="1276" w:header="709" w:footer="709" w:gutter="0"/>
          <w:pgNumType w:start="46"/>
          <w:cols w:space="284"/>
          <w:docGrid w:linePitch="360"/>
        </w:sectPr>
      </w:pPr>
      <w:r w:rsidRPr="00B55F23">
        <w:rPr>
          <w:i/>
        </w:rPr>
        <w:t>Ключові слова</w:t>
      </w:r>
      <w:r w:rsidRPr="00B55F23">
        <w:rPr>
          <w:iCs/>
        </w:rPr>
        <w:t xml:space="preserve">: </w:t>
      </w:r>
      <w:r w:rsidR="00B55F23" w:rsidRPr="00B55F23">
        <w:t>інжиніринг криз та ризиків</w:t>
      </w:r>
      <w:r w:rsidR="00EF1349">
        <w:t>,</w:t>
      </w:r>
      <w:r w:rsidR="00B55F23" w:rsidRPr="00B55F23">
        <w:t xml:space="preserve"> системний аналіз</w:t>
      </w:r>
      <w:r w:rsidR="00EF1349">
        <w:t>,</w:t>
      </w:r>
      <w:r w:rsidR="00B55F23" w:rsidRPr="00B55F23">
        <w:t xml:space="preserve"> математичне моделювання</w:t>
      </w:r>
      <w:r w:rsidR="00EF1349">
        <w:t>,</w:t>
      </w:r>
      <w:r w:rsidR="00B55F23" w:rsidRPr="00B55F23">
        <w:t xml:space="preserve"> система «людина-машина-навколишнє середовище»</w:t>
      </w:r>
      <w:r w:rsidR="00EF1349">
        <w:t>,</w:t>
      </w:r>
      <w:r w:rsidR="00B55F23" w:rsidRPr="00B55F23">
        <w:t xml:space="preserve"> система «відправник-перевізник-одержувач»</w:t>
      </w:r>
      <w:r w:rsidR="00EF1349">
        <w:t>,</w:t>
      </w:r>
      <w:r w:rsidR="00B55F23" w:rsidRPr="00B55F23">
        <w:t xml:space="preserve"> безпека транспортних перевезень</w:t>
      </w:r>
      <w:r w:rsidR="00EF1349">
        <w:t>,</w:t>
      </w:r>
      <w:r w:rsidR="00B55F23" w:rsidRPr="00B55F23">
        <w:t xml:space="preserve"> ризики виникнення аварійної ситуації</w:t>
      </w:r>
      <w:r w:rsidR="00EF1349">
        <w:t>,</w:t>
      </w:r>
      <w:r w:rsidR="00B55F23" w:rsidRPr="00B55F23">
        <w:t xml:space="preserve"> перевезення небезпечних вантажів</w:t>
      </w:r>
      <w:r w:rsidRPr="00B55F23">
        <w:t>.</w:t>
      </w:r>
    </w:p>
    <w:p w14:paraId="613F2FCA" w14:textId="0537CDBA" w:rsidR="004928C7" w:rsidRPr="00E56F67" w:rsidRDefault="004928C7" w:rsidP="00511F57">
      <w:pPr>
        <w:pStyle w:val="afd"/>
        <w:spacing w:before="0"/>
      </w:pPr>
      <w:r w:rsidRPr="00E56F67">
        <w:t>Вступ</w:t>
      </w:r>
    </w:p>
    <w:p w14:paraId="6D6FAE33" w14:textId="77777777" w:rsidR="00474BBF" w:rsidRPr="00474BBF" w:rsidRDefault="00474BBF" w:rsidP="00474BBF">
      <w:pPr>
        <w:ind w:firstLine="284"/>
        <w:jc w:val="both"/>
        <w:rPr>
          <w:rFonts w:cs="Times New Roman"/>
          <w:szCs w:val="24"/>
          <w:lang w:val="uk-UA"/>
        </w:rPr>
      </w:pPr>
      <w:r w:rsidRPr="00474BBF">
        <w:rPr>
          <w:rFonts w:cs="Times New Roman"/>
          <w:szCs w:val="24"/>
          <w:lang w:val="uk-UA"/>
        </w:rPr>
        <w:t>Вплив людського фактору [1] на відмови технічних засобів в транспортних системах слід розглядати у контексті недоліків інформаційного забезпечення помилок, викликаних зовнішніми і внутрішніми подіями, обмеженістю ресурсів підтримки і прийняття рішень, психофізіологічним станом людини.</w:t>
      </w:r>
    </w:p>
    <w:p w14:paraId="707AC4B3" w14:textId="77777777" w:rsidR="00474BBF" w:rsidRPr="00474BBF" w:rsidRDefault="00474BBF" w:rsidP="00474BBF">
      <w:pPr>
        <w:ind w:firstLine="284"/>
        <w:jc w:val="both"/>
        <w:rPr>
          <w:rFonts w:cs="Times New Roman"/>
          <w:szCs w:val="24"/>
          <w:lang w:val="uk-UA"/>
        </w:rPr>
      </w:pPr>
      <w:r w:rsidRPr="00474BBF">
        <w:rPr>
          <w:rFonts w:cs="Times New Roman"/>
          <w:szCs w:val="24"/>
          <w:lang w:val="uk-UA"/>
        </w:rPr>
        <w:t xml:space="preserve">Значний досвід врахування впливу людського фактору на процес перевезення небезпечних вантажів дозволяє розробити таку концепцію управління ресурсами </w:t>
      </w:r>
      <w:proofErr w:type="spellStart"/>
      <w:r w:rsidRPr="00474BBF">
        <w:rPr>
          <w:rFonts w:cs="Times New Roman"/>
          <w:szCs w:val="24"/>
          <w:lang w:val="uk-UA"/>
        </w:rPr>
        <w:t>оперативно</w:t>
      </w:r>
      <w:proofErr w:type="spellEnd"/>
      <w:r w:rsidRPr="00474BBF">
        <w:rPr>
          <w:rFonts w:cs="Times New Roman"/>
          <w:szCs w:val="24"/>
          <w:lang w:val="uk-UA"/>
        </w:rPr>
        <w:t xml:space="preserve">-управлінського персоналу, що задіяний у перевізному процесі, яка б сприяла забезпеченню його заданої надійності. Сучасний технічний стан </w:t>
      </w:r>
      <w:r w:rsidRPr="00474BBF">
        <w:rPr>
          <w:rFonts w:cs="Times New Roman"/>
          <w:szCs w:val="24"/>
          <w:lang w:val="uk-UA"/>
        </w:rPr>
        <w:t>залізничного транспорту викликає необхідність дослідження людського фактору, створення концепції управління людським фактором, що забезпечує підвищення організаційно-технологічної надійності виробництва. Удосконалення сучасних техніки і технологій, впровадження на залізничному транспорті нових інструментів управління охороною праці та системи ефективної менеджменту безпеки руху дозволить знизити кількість небажаних інцидентів, але при цьому роль людського фактору в них залишається високою.</w:t>
      </w:r>
    </w:p>
    <w:p w14:paraId="26212002" w14:textId="30D8EFB4" w:rsidR="004928C7" w:rsidRPr="00474BBF" w:rsidRDefault="00474BBF" w:rsidP="00474BBF">
      <w:pPr>
        <w:ind w:firstLine="284"/>
        <w:jc w:val="both"/>
        <w:rPr>
          <w:bCs/>
          <w:sz w:val="20"/>
          <w:lang w:val="uk-UA"/>
        </w:rPr>
      </w:pPr>
      <w:r w:rsidRPr="00474BBF">
        <w:rPr>
          <w:rFonts w:cs="Times New Roman"/>
          <w:szCs w:val="24"/>
          <w:lang w:val="uk-UA"/>
        </w:rPr>
        <w:t xml:space="preserve">Основним резервом підвищення безпеки виробничої діяльності є формування єдиного, системного підходу з обліку і управління впливом </w:t>
      </w:r>
      <w:r w:rsidRPr="00474BBF">
        <w:rPr>
          <w:rFonts w:cs="Times New Roman"/>
          <w:szCs w:val="24"/>
          <w:lang w:val="uk-UA"/>
        </w:rPr>
        <w:lastRenderedPageBreak/>
        <w:t>людського фактору на всіх етапах системи «людина-машина-навколишнє середовище». Окрім того, потрібно розуміти, що залізничний транспорт здійснює перевезення вантажів широкої номенклатури, а по деяким видам вантажів є основним (інколи й єдино можливим) видом транспорту; це, зокрема, стосується багатьох видів небезпечних вантажів. Саме тому в сучасних умовах чітка скоординована та взаємопов’язана робота усіх ланок при організації залізничних перевезень в системі «відправник-перевізник-одержувач» є вкрай актуальним завданням. Вирішення цього завдання дозволить значно знизити ризики небажаних подій в галузі охорони праці та безпеки руху, забезпечивши синергетичний позитивний соціально-економічний ефект.</w:t>
      </w:r>
    </w:p>
    <w:p w14:paraId="5FD5C571" w14:textId="101786FF" w:rsidR="004928C7" w:rsidRPr="00511F57" w:rsidRDefault="003B206A" w:rsidP="002029A9">
      <w:pPr>
        <w:pStyle w:val="afd"/>
        <w:tabs>
          <w:tab w:val="clear" w:pos="728"/>
          <w:tab w:val="clear" w:pos="1365"/>
          <w:tab w:val="clear" w:pos="2552"/>
          <w:tab w:val="clear" w:pos="3731"/>
          <w:tab w:val="clear" w:pos="4678"/>
        </w:tabs>
        <w:spacing w:before="120"/>
      </w:pPr>
      <w:r>
        <w:t>Мета</w:t>
      </w:r>
    </w:p>
    <w:p w14:paraId="73675897" w14:textId="42A094EC" w:rsidR="00384EE6" w:rsidRDefault="003B206A" w:rsidP="00A904FB">
      <w:pPr>
        <w:ind w:firstLine="284"/>
        <w:jc w:val="both"/>
        <w:rPr>
          <w:shd w:val="clear" w:color="auto" w:fill="FFFFFF"/>
          <w:lang w:val="uk-UA"/>
        </w:rPr>
      </w:pPr>
      <w:r w:rsidRPr="003B206A">
        <w:rPr>
          <w:shd w:val="clear" w:color="auto" w:fill="FFFFFF"/>
          <w:lang w:val="uk-UA"/>
        </w:rPr>
        <w:t>Мета дослідження полягає в розробці дієвих інструментів розвитку інжинірингу криз та ризиків у сфері перевезення небезпечних вантажів для забезпечення стійкості та безпеки перевезень в Україні в контексті інтеграції країни до світової транспортної мережі.</w:t>
      </w:r>
    </w:p>
    <w:p w14:paraId="257E0D09" w14:textId="797825EA" w:rsidR="003B206A" w:rsidRPr="003B206A" w:rsidRDefault="003B206A" w:rsidP="003B206A">
      <w:pPr>
        <w:pStyle w:val="afd"/>
        <w:tabs>
          <w:tab w:val="clear" w:pos="728"/>
          <w:tab w:val="clear" w:pos="1365"/>
          <w:tab w:val="clear" w:pos="2552"/>
          <w:tab w:val="clear" w:pos="3731"/>
          <w:tab w:val="clear" w:pos="4678"/>
        </w:tabs>
        <w:spacing w:before="120"/>
      </w:pPr>
      <w:r w:rsidRPr="003B206A">
        <w:t>Методика</w:t>
      </w:r>
    </w:p>
    <w:p w14:paraId="6000BAB0" w14:textId="77777777" w:rsidR="003B206A" w:rsidRPr="003B206A" w:rsidRDefault="003B206A" w:rsidP="003B206A">
      <w:pPr>
        <w:ind w:firstLine="284"/>
        <w:jc w:val="both"/>
        <w:rPr>
          <w:bCs/>
          <w:lang w:val="uk-UA"/>
        </w:rPr>
      </w:pPr>
      <w:r w:rsidRPr="003B206A">
        <w:rPr>
          <w:bCs/>
          <w:lang w:val="uk-UA"/>
        </w:rPr>
        <w:t>В даному дослідженні авторами розглянуто формалізований підхід до формування складових системи «людина-транспорт-навколишнє середовище» на основі методів математичного моделювання, який дозволяє розширити можливості оцінки та аналізу впливу людського фактору. При цьому найбільш ефективним в даному випадку є метод імітаційного моделювання елементів людино-машинної системи, що дозволяє враховати антропометричні, фізіологічні, психосоціальні та професійні характеристики працівників. Використання методів оцінки та аналізу професійних ризиків з використанням імітаційного моделювання дозволяє виявити найбільш значимі ризики порушення безпечних умов праці та сформувати адресні коригувальні заходи на основі методів експертних оцінок, що забезпечить зниження негативного впливу людського фактору у виробничих процесах.</w:t>
      </w:r>
    </w:p>
    <w:p w14:paraId="1706E52E" w14:textId="77777777" w:rsidR="003B206A" w:rsidRPr="003B206A" w:rsidRDefault="003B206A" w:rsidP="003B206A">
      <w:pPr>
        <w:ind w:firstLine="284"/>
        <w:jc w:val="both"/>
        <w:rPr>
          <w:bCs/>
          <w:lang w:val="uk-UA"/>
        </w:rPr>
      </w:pPr>
      <w:r w:rsidRPr="003B206A">
        <w:rPr>
          <w:bCs/>
          <w:lang w:val="uk-UA"/>
        </w:rPr>
        <w:t xml:space="preserve">Проблеми розробки ефективної моделі оцінки ризиків аварійних ситуацій підчас перевезень небезпечних вантажів досліджували вітчизняні науковці: В. М. </w:t>
      </w:r>
      <w:proofErr w:type="spellStart"/>
      <w:r w:rsidRPr="003B206A">
        <w:rPr>
          <w:bCs/>
          <w:lang w:val="uk-UA"/>
        </w:rPr>
        <w:t>Самсонкін</w:t>
      </w:r>
      <w:proofErr w:type="spellEnd"/>
      <w:r w:rsidRPr="003B206A">
        <w:rPr>
          <w:bCs/>
          <w:lang w:val="uk-UA"/>
        </w:rPr>
        <w:t xml:space="preserve">, А. М. </w:t>
      </w:r>
      <w:proofErr w:type="spellStart"/>
      <w:r w:rsidRPr="003B206A">
        <w:rPr>
          <w:bCs/>
          <w:lang w:val="uk-UA"/>
        </w:rPr>
        <w:t>Окороков</w:t>
      </w:r>
      <w:proofErr w:type="spellEnd"/>
      <w:r w:rsidRPr="003B206A">
        <w:rPr>
          <w:bCs/>
          <w:lang w:val="uk-UA"/>
        </w:rPr>
        <w:t xml:space="preserve"> та ін. [2], Д. М. </w:t>
      </w:r>
      <w:proofErr w:type="spellStart"/>
      <w:r w:rsidRPr="003B206A">
        <w:rPr>
          <w:bCs/>
          <w:lang w:val="uk-UA"/>
        </w:rPr>
        <w:t>Козадой</w:t>
      </w:r>
      <w:proofErr w:type="spellEnd"/>
      <w:r w:rsidRPr="003B206A">
        <w:rPr>
          <w:bCs/>
          <w:lang w:val="uk-UA"/>
        </w:rPr>
        <w:t xml:space="preserve"> [3], О. В. </w:t>
      </w:r>
      <w:proofErr w:type="spellStart"/>
      <w:r w:rsidRPr="003B206A">
        <w:rPr>
          <w:bCs/>
          <w:lang w:val="uk-UA"/>
        </w:rPr>
        <w:t>Лаврухін</w:t>
      </w:r>
      <w:proofErr w:type="spellEnd"/>
      <w:r w:rsidRPr="003B206A">
        <w:rPr>
          <w:bCs/>
          <w:lang w:val="uk-UA"/>
        </w:rPr>
        <w:t xml:space="preserve"> [4,5] B. </w:t>
      </w:r>
      <w:proofErr w:type="spellStart"/>
      <w:r w:rsidRPr="003B206A">
        <w:rPr>
          <w:bCs/>
          <w:lang w:val="uk-UA"/>
        </w:rPr>
        <w:t>Drzewieniecka</w:t>
      </w:r>
      <w:proofErr w:type="spellEnd"/>
      <w:r w:rsidRPr="003B206A">
        <w:rPr>
          <w:bCs/>
          <w:lang w:val="uk-UA"/>
        </w:rPr>
        <w:t xml:space="preserve">, M. </w:t>
      </w:r>
      <w:proofErr w:type="spellStart"/>
      <w:r w:rsidRPr="003B206A">
        <w:rPr>
          <w:bCs/>
          <w:lang w:val="uk-UA"/>
        </w:rPr>
        <w:t>Nowak</w:t>
      </w:r>
      <w:proofErr w:type="spellEnd"/>
      <w:r w:rsidRPr="003B206A">
        <w:rPr>
          <w:bCs/>
          <w:lang w:val="uk-UA"/>
        </w:rPr>
        <w:t xml:space="preserve"> [6], A. </w:t>
      </w:r>
      <w:proofErr w:type="spellStart"/>
      <w:r w:rsidRPr="003B206A">
        <w:rPr>
          <w:bCs/>
          <w:lang w:val="uk-UA"/>
        </w:rPr>
        <w:t>Conca</w:t>
      </w:r>
      <w:proofErr w:type="spellEnd"/>
      <w:r w:rsidRPr="003B206A">
        <w:rPr>
          <w:bCs/>
          <w:lang w:val="uk-UA"/>
        </w:rPr>
        <w:t xml:space="preserve"> [7], L. </w:t>
      </w:r>
      <w:proofErr w:type="spellStart"/>
      <w:r w:rsidRPr="003B206A">
        <w:rPr>
          <w:bCs/>
          <w:lang w:val="uk-UA"/>
        </w:rPr>
        <w:t>Szaciłło</w:t>
      </w:r>
      <w:proofErr w:type="spellEnd"/>
      <w:r w:rsidRPr="003B206A">
        <w:rPr>
          <w:bCs/>
          <w:lang w:val="uk-UA"/>
        </w:rPr>
        <w:t xml:space="preserve">, M. </w:t>
      </w:r>
      <w:proofErr w:type="spellStart"/>
      <w:r w:rsidRPr="003B206A">
        <w:rPr>
          <w:bCs/>
          <w:lang w:val="uk-UA"/>
        </w:rPr>
        <w:t>Jacyna</w:t>
      </w:r>
      <w:proofErr w:type="spellEnd"/>
      <w:r w:rsidRPr="003B206A">
        <w:rPr>
          <w:bCs/>
          <w:lang w:val="uk-UA"/>
        </w:rPr>
        <w:t xml:space="preserve"> та ін. [8]. Питання оцінки ризиків виникнення аварійної ситуації розглядаються в усіх цих наукових працях, проте не у контексті функціонування систем «людина-</w:t>
      </w:r>
      <w:r w:rsidRPr="003B206A">
        <w:rPr>
          <w:bCs/>
          <w:lang w:val="uk-UA"/>
        </w:rPr>
        <w:t>машина-навколишнє середовище» та «відправник-перевізник-одержувач».</w:t>
      </w:r>
    </w:p>
    <w:p w14:paraId="7E92D71F" w14:textId="77777777" w:rsidR="003B206A" w:rsidRPr="003B206A" w:rsidRDefault="003B206A" w:rsidP="003B206A">
      <w:pPr>
        <w:ind w:firstLine="284"/>
        <w:jc w:val="both"/>
        <w:rPr>
          <w:bCs/>
          <w:lang w:val="uk-UA"/>
        </w:rPr>
      </w:pPr>
      <w:r w:rsidRPr="003B206A">
        <w:rPr>
          <w:bCs/>
          <w:lang w:val="uk-UA"/>
        </w:rPr>
        <w:t xml:space="preserve">Людський фактор часто інтерпретують як пояснення причин катастроф і аварій, що виникають у наслідок помилкових дій людини. Помилкові дії не завжди обумовлені психофізіологічними характеристиками людини і не завжди відповідають рівню складності  </w:t>
      </w:r>
    </w:p>
    <w:p w14:paraId="6253B00E" w14:textId="77777777" w:rsidR="003B206A" w:rsidRPr="003B206A" w:rsidRDefault="003B206A" w:rsidP="003B206A">
      <w:pPr>
        <w:ind w:firstLine="284"/>
        <w:jc w:val="both"/>
        <w:rPr>
          <w:bCs/>
          <w:lang w:val="uk-UA"/>
        </w:rPr>
      </w:pPr>
      <w:r w:rsidRPr="003B206A">
        <w:rPr>
          <w:bCs/>
          <w:lang w:val="uk-UA"/>
        </w:rPr>
        <w:t xml:space="preserve"> виконуваних функцій або завдань. Помилки, викликані людським фактором, як правило, відбуваються ненавмисно, коли людина виконує дії, розцінюючи їх як найбільш вірні.</w:t>
      </w:r>
    </w:p>
    <w:p w14:paraId="3F95E33A" w14:textId="77777777" w:rsidR="003B206A" w:rsidRPr="003B206A" w:rsidRDefault="003B206A" w:rsidP="003B206A">
      <w:pPr>
        <w:ind w:firstLine="284"/>
        <w:jc w:val="both"/>
        <w:rPr>
          <w:bCs/>
          <w:lang w:val="uk-UA"/>
        </w:rPr>
      </w:pPr>
      <w:r w:rsidRPr="003B206A">
        <w:rPr>
          <w:bCs/>
          <w:lang w:val="uk-UA"/>
        </w:rPr>
        <w:t>Незважаючи на значний розвиток автоматизованих систем управління, виключити повністю участь людини у виробничих процесах неможливо. Зі збільшенням складності людино-машинних систем ускладняється діяльність людини оператора. При цьому, з одного боку зростає ймовірність помилок в діяльності людини, а з іншого – наслідки таких помилкових дій.</w:t>
      </w:r>
    </w:p>
    <w:p w14:paraId="383DFAD1" w14:textId="743AEF40" w:rsidR="003B206A" w:rsidRDefault="003B206A" w:rsidP="003B206A">
      <w:pPr>
        <w:ind w:firstLine="284"/>
        <w:jc w:val="both"/>
        <w:rPr>
          <w:bCs/>
          <w:lang w:val="uk-UA"/>
        </w:rPr>
      </w:pPr>
      <w:r w:rsidRPr="003B206A">
        <w:rPr>
          <w:bCs/>
          <w:lang w:val="uk-UA"/>
        </w:rPr>
        <w:t>Моделювання є ефективним інструментом щодо проведення аналізу причин помилкових дій людини. Наразі для досліджень використовуються різні типи моделей (див. рис 1).</w:t>
      </w:r>
    </w:p>
    <w:p w14:paraId="2BADD9C5" w14:textId="70A558C7" w:rsidR="0013256E" w:rsidRDefault="003B206A" w:rsidP="00D127BE">
      <w:pPr>
        <w:widowControl w:val="0"/>
        <w:spacing w:before="240" w:after="240"/>
        <w:jc w:val="center"/>
        <w:rPr>
          <w:lang w:val="uk-UA"/>
        </w:rPr>
      </w:pPr>
      <w:r w:rsidRPr="00A33B55">
        <w:rPr>
          <w:rFonts w:cs="Times New Roman"/>
          <w:noProof/>
          <w:sz w:val="24"/>
          <w:szCs w:val="24"/>
          <w:lang w:eastAsia="ru-RU"/>
        </w:rPr>
        <w:drawing>
          <wp:inline distT="0" distB="0" distL="0" distR="0" wp14:anchorId="124BB777" wp14:editId="7DCA1CBB">
            <wp:extent cx="2771774" cy="1936982"/>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6099" cy="1940004"/>
                    </a:xfrm>
                    <a:prstGeom prst="rect">
                      <a:avLst/>
                    </a:prstGeom>
                    <a:noFill/>
                  </pic:spPr>
                </pic:pic>
              </a:graphicData>
            </a:graphic>
          </wp:inline>
        </w:drawing>
      </w:r>
    </w:p>
    <w:p w14:paraId="47881C34" w14:textId="58BD59FB" w:rsidR="0013256E" w:rsidRDefault="0013256E" w:rsidP="0013256E">
      <w:pPr>
        <w:pStyle w:val="afffffffc"/>
        <w:widowControl w:val="0"/>
      </w:pPr>
      <w:r w:rsidRPr="00E56F67">
        <w:t xml:space="preserve">Рис. 1. </w:t>
      </w:r>
      <w:r w:rsidR="003B206A" w:rsidRPr="003B206A">
        <w:t>Класифікація моделей [2]</w:t>
      </w:r>
    </w:p>
    <w:p w14:paraId="5ABA8B76" w14:textId="2C30C53E" w:rsidR="00C474F6" w:rsidRDefault="00C474F6" w:rsidP="00C474F6">
      <w:pPr>
        <w:pStyle w:val="afd"/>
        <w:tabs>
          <w:tab w:val="clear" w:pos="728"/>
          <w:tab w:val="clear" w:pos="1365"/>
          <w:tab w:val="clear" w:pos="2552"/>
          <w:tab w:val="clear" w:pos="3731"/>
          <w:tab w:val="clear" w:pos="4678"/>
        </w:tabs>
        <w:spacing w:before="120"/>
      </w:pPr>
      <w:r w:rsidRPr="00C474F6">
        <w:t>Рекомендації для зниження ризиків аварійних ситуацій під час перевезення небезпечних вантажів залізничним транспортом</w:t>
      </w:r>
    </w:p>
    <w:p w14:paraId="2B1A732C" w14:textId="14B3236F" w:rsidR="00C474F6" w:rsidRDefault="00C474F6" w:rsidP="003720BB">
      <w:pPr>
        <w:ind w:firstLine="284"/>
        <w:jc w:val="both"/>
        <w:rPr>
          <w:rFonts w:cs="Times New Roman"/>
          <w:sz w:val="24"/>
          <w:szCs w:val="24"/>
          <w:lang w:val="uk-UA"/>
        </w:rPr>
      </w:pPr>
      <w:r w:rsidRPr="00A33B55">
        <w:rPr>
          <w:rFonts w:cs="Times New Roman"/>
          <w:sz w:val="24"/>
          <w:szCs w:val="24"/>
          <w:lang w:val="uk-UA"/>
        </w:rPr>
        <w:t>На рис. 2 представлена принципова схема функціонування системи «людина-машина-навколишнє середовище».</w:t>
      </w:r>
    </w:p>
    <w:p w14:paraId="708CA802" w14:textId="77777777" w:rsidR="004E166A" w:rsidRPr="00A33B55" w:rsidRDefault="004E166A" w:rsidP="004E166A">
      <w:pPr>
        <w:ind w:firstLine="306"/>
        <w:jc w:val="both"/>
        <w:rPr>
          <w:rFonts w:cs="Times New Roman"/>
          <w:sz w:val="24"/>
          <w:szCs w:val="24"/>
          <w:lang w:val="uk-UA"/>
        </w:rPr>
      </w:pPr>
      <w:r w:rsidRPr="00A33B55">
        <w:rPr>
          <w:rFonts w:cs="Times New Roman"/>
          <w:sz w:val="24"/>
          <w:szCs w:val="24"/>
          <w:lang w:val="uk-UA"/>
        </w:rPr>
        <w:t xml:space="preserve">Як видно з рис. 2, працездатність персоналу з однаковими функціональними обов’язками, як правило, може мати відчутні відмінності і підпорядковуватись багатьом обмеженням. Тому важливим завданням є узгодження відповідним чином усіх компонентів моделі </w:t>
      </w:r>
      <w:r w:rsidRPr="00A33B55">
        <w:rPr>
          <w:rFonts w:cs="Times New Roman"/>
          <w:sz w:val="24"/>
          <w:szCs w:val="24"/>
        </w:rPr>
        <w:t>[2]</w:t>
      </w:r>
      <w:r w:rsidRPr="00A33B55">
        <w:rPr>
          <w:rFonts w:cs="Times New Roman"/>
          <w:sz w:val="24"/>
          <w:szCs w:val="24"/>
          <w:lang w:val="uk-UA"/>
        </w:rPr>
        <w:t>:</w:t>
      </w:r>
    </w:p>
    <w:p w14:paraId="5F16535B" w14:textId="4EA0805A" w:rsidR="004E166A" w:rsidRPr="00A33B55" w:rsidRDefault="004E166A" w:rsidP="004E166A">
      <w:pPr>
        <w:ind w:firstLine="284"/>
        <w:jc w:val="both"/>
        <w:rPr>
          <w:rFonts w:cs="Times New Roman"/>
          <w:sz w:val="24"/>
          <w:szCs w:val="24"/>
          <w:lang w:val="uk-UA"/>
        </w:rPr>
      </w:pPr>
      <w:r w:rsidRPr="00A33B55">
        <w:rPr>
          <w:rFonts w:cs="Times New Roman"/>
          <w:sz w:val="24"/>
          <w:szCs w:val="24"/>
          <w:lang w:val="uk-UA"/>
        </w:rPr>
        <w:lastRenderedPageBreak/>
        <w:t>–</w:t>
      </w:r>
      <w:r>
        <w:rPr>
          <w:rFonts w:cs="Times New Roman"/>
          <w:sz w:val="24"/>
          <w:szCs w:val="24"/>
          <w:lang w:val="uk-UA"/>
        </w:rPr>
        <w:t> </w:t>
      </w:r>
      <w:r w:rsidRPr="00A33B55">
        <w:rPr>
          <w:rFonts w:cs="Times New Roman"/>
          <w:sz w:val="24"/>
          <w:szCs w:val="24"/>
          <w:lang w:val="uk-UA"/>
        </w:rPr>
        <w:t>«людина-машина»: персонал і технічні системи, включаючи обладнання або транспорт;</w:t>
      </w:r>
    </w:p>
    <w:p w14:paraId="7688A2FF" w14:textId="196DBB40" w:rsidR="004E166A" w:rsidRPr="00A33B55" w:rsidRDefault="004E166A" w:rsidP="004E166A">
      <w:pPr>
        <w:ind w:firstLine="284"/>
        <w:jc w:val="both"/>
        <w:rPr>
          <w:rFonts w:cs="Times New Roman"/>
          <w:sz w:val="24"/>
          <w:szCs w:val="24"/>
          <w:lang w:val="uk-UA"/>
        </w:rPr>
      </w:pPr>
      <w:r w:rsidRPr="00A33B55">
        <w:rPr>
          <w:rFonts w:cs="Times New Roman"/>
          <w:sz w:val="24"/>
          <w:szCs w:val="24"/>
          <w:lang w:val="uk-UA"/>
        </w:rPr>
        <w:t>–</w:t>
      </w:r>
      <w:r>
        <w:rPr>
          <w:rFonts w:cs="Times New Roman"/>
          <w:sz w:val="24"/>
          <w:szCs w:val="24"/>
          <w:lang w:val="uk-UA"/>
        </w:rPr>
        <w:t> </w:t>
      </w:r>
      <w:r w:rsidRPr="00A33B55">
        <w:rPr>
          <w:rFonts w:cs="Times New Roman"/>
          <w:sz w:val="24"/>
          <w:szCs w:val="24"/>
          <w:lang w:val="uk-UA"/>
        </w:rPr>
        <w:t>«людина-середовище»: персонал і умови навколишнього середовища, включаючи внутрішні та зовнішні по відношенню до впливу на систему «людина-машина»;</w:t>
      </w:r>
    </w:p>
    <w:p w14:paraId="37631E42" w14:textId="43BBC07B" w:rsidR="004E166A" w:rsidRPr="004E166A" w:rsidRDefault="004E166A" w:rsidP="004E166A">
      <w:pPr>
        <w:ind w:firstLine="284"/>
        <w:jc w:val="both"/>
        <w:rPr>
          <w:rFonts w:cs="Times New Roman"/>
          <w:sz w:val="24"/>
          <w:szCs w:val="24"/>
          <w:lang w:val="uk-UA"/>
        </w:rPr>
      </w:pPr>
      <w:r w:rsidRPr="00A33B55">
        <w:rPr>
          <w:rFonts w:cs="Times New Roman"/>
          <w:sz w:val="24"/>
          <w:szCs w:val="24"/>
          <w:lang w:val="uk-UA"/>
        </w:rPr>
        <w:t>–</w:t>
      </w:r>
      <w:r>
        <w:rPr>
          <w:rFonts w:cs="Times New Roman"/>
          <w:sz w:val="24"/>
          <w:szCs w:val="24"/>
          <w:lang w:val="uk-UA"/>
        </w:rPr>
        <w:t> </w:t>
      </w:r>
      <w:r w:rsidRPr="00A33B55">
        <w:rPr>
          <w:rFonts w:cs="Times New Roman"/>
          <w:sz w:val="24"/>
          <w:szCs w:val="24"/>
          <w:lang w:val="uk-UA"/>
        </w:rPr>
        <w:t>«людина-людина»: відносини між працівниками, включаючи колег.</w:t>
      </w:r>
    </w:p>
    <w:p w14:paraId="7E12BAD0" w14:textId="553D20D6" w:rsidR="00C474F6" w:rsidRPr="00C474F6" w:rsidRDefault="00C474F6" w:rsidP="00C474F6">
      <w:pPr>
        <w:widowControl w:val="0"/>
        <w:spacing w:before="240" w:after="240"/>
        <w:jc w:val="center"/>
        <w:rPr>
          <w:rFonts w:cs="Times New Roman"/>
          <w:noProof/>
          <w:sz w:val="24"/>
          <w:szCs w:val="24"/>
          <w:lang w:eastAsia="ru-RU"/>
        </w:rPr>
      </w:pPr>
      <w:r w:rsidRPr="00A33B55">
        <w:rPr>
          <w:rFonts w:cs="Times New Roman"/>
          <w:noProof/>
          <w:sz w:val="24"/>
          <w:szCs w:val="24"/>
          <w:lang w:eastAsia="ru-RU"/>
        </w:rPr>
        <w:drawing>
          <wp:inline distT="0" distB="0" distL="0" distR="0" wp14:anchorId="25218A4F" wp14:editId="64CB26D3">
            <wp:extent cx="1800000" cy="180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p>
    <w:p w14:paraId="20A062E1" w14:textId="119AB16F" w:rsidR="00C474F6" w:rsidRDefault="00C474F6" w:rsidP="00C474F6">
      <w:pPr>
        <w:pStyle w:val="afffffffc"/>
        <w:widowControl w:val="0"/>
      </w:pPr>
      <w:r w:rsidRPr="00C474F6">
        <w:t>Рис. 2. Система «людина-машина-навколишнє</w:t>
      </w:r>
      <w:r>
        <w:br/>
      </w:r>
      <w:r w:rsidRPr="00C474F6">
        <w:t>середовище»[2]</w:t>
      </w:r>
    </w:p>
    <w:p w14:paraId="38FC0AA2" w14:textId="77777777" w:rsidR="004E166A" w:rsidRPr="004E166A" w:rsidRDefault="004E166A" w:rsidP="004E166A">
      <w:pPr>
        <w:ind w:firstLine="284"/>
        <w:jc w:val="both"/>
        <w:rPr>
          <w:rFonts w:cs="Times New Roman"/>
          <w:lang w:val="uk-UA"/>
        </w:rPr>
      </w:pPr>
      <w:r w:rsidRPr="004E166A">
        <w:rPr>
          <w:rFonts w:cs="Times New Roman"/>
          <w:lang w:val="uk-UA"/>
        </w:rPr>
        <w:t>Модель дозволяє аналізувати участь людини у виробничій діяльності в вертикальній площині взаємодії. Прикладами є робота таких операторів як поїзний диспетчер, черговий по станції, машиніст поїзда.</w:t>
      </w:r>
    </w:p>
    <w:p w14:paraId="3830BECC" w14:textId="77777777" w:rsidR="004E166A" w:rsidRPr="004E166A" w:rsidRDefault="004E166A" w:rsidP="004E166A">
      <w:pPr>
        <w:ind w:firstLine="284"/>
        <w:jc w:val="both"/>
        <w:rPr>
          <w:rFonts w:cs="Times New Roman"/>
          <w:lang w:val="uk-UA"/>
        </w:rPr>
      </w:pPr>
      <w:r w:rsidRPr="004E166A">
        <w:rPr>
          <w:rFonts w:cs="Times New Roman"/>
          <w:lang w:val="uk-UA"/>
        </w:rPr>
        <w:t xml:space="preserve">Реформування транспортних компаній вимагає застосування новітніх підходів до вирішення завдань підвищення надійності, безпеки і економічної ефективності функціонування транспортної галузі. Вивчення європейського досвіду дозволяє реалізувати гармонізацію вітчизняної нормативної бази в цій області з європейськими підходами. Це, в першу чергу, спрямовано на  скорочення вартості життєвого циклу об’єктів транспортної системи в умовах забезпечення високого рівня надійності та безпеки перевізного процесу. </w:t>
      </w:r>
    </w:p>
    <w:p w14:paraId="411458B3" w14:textId="77777777" w:rsidR="004E166A" w:rsidRPr="004E166A" w:rsidRDefault="004E166A" w:rsidP="004E166A">
      <w:pPr>
        <w:ind w:firstLine="284"/>
        <w:jc w:val="both"/>
        <w:rPr>
          <w:rFonts w:cs="Times New Roman"/>
          <w:lang w:val="uk-UA"/>
        </w:rPr>
      </w:pPr>
      <w:r w:rsidRPr="004E166A">
        <w:rPr>
          <w:rFonts w:cs="Times New Roman"/>
          <w:lang w:val="uk-UA"/>
        </w:rPr>
        <w:t>Моделювання є ефективним інструментом для аналізу дій тих чи інших працівників, у</w:t>
      </w:r>
      <w:r w:rsidRPr="004E166A">
        <w:rPr>
          <w:rFonts w:cs="Times New Roman"/>
        </w:rPr>
        <w:t xml:space="preserve"> </w:t>
      </w:r>
      <w:r w:rsidRPr="004E166A">
        <w:rPr>
          <w:rFonts w:cs="Times New Roman"/>
          <w:lang w:val="uk-UA"/>
        </w:rPr>
        <w:t>даному випадку, учасників</w:t>
      </w:r>
      <w:r w:rsidRPr="004E166A">
        <w:rPr>
          <w:rFonts w:cs="Times New Roman"/>
        </w:rPr>
        <w:t xml:space="preserve"> </w:t>
      </w:r>
      <w:r w:rsidRPr="004E166A">
        <w:rPr>
          <w:rFonts w:cs="Times New Roman"/>
          <w:lang w:val="uk-UA"/>
        </w:rPr>
        <w:t>перевізного процесу. На основі</w:t>
      </w:r>
      <w:r w:rsidRPr="004E166A">
        <w:rPr>
          <w:rFonts w:cs="Times New Roman"/>
        </w:rPr>
        <w:t xml:space="preserve"> </w:t>
      </w:r>
      <w:r w:rsidRPr="004E166A">
        <w:rPr>
          <w:rFonts w:cs="Times New Roman"/>
          <w:lang w:val="uk-UA"/>
        </w:rPr>
        <w:t>імітаційного моделювання можна виявити сильні та слабкі сторони елемента «Людина», як однієї зі складових системи «Людина – машина – навколишнє середовище». Отримання такої оцінки є досить важливим, з точки зору аналізу дій окремої людини, як учасника перевізного процесу, оскільки саме від кваліфікації працівника, його психофізіологічних якостей в значній мірі залежать показники як ефективності, так і безпеки перевізного процесу.</w:t>
      </w:r>
    </w:p>
    <w:p w14:paraId="449B9488" w14:textId="77777777" w:rsidR="004E166A" w:rsidRPr="004E166A" w:rsidRDefault="004E166A" w:rsidP="004E166A">
      <w:pPr>
        <w:ind w:firstLine="284"/>
        <w:jc w:val="both"/>
        <w:rPr>
          <w:rFonts w:cs="Times New Roman"/>
          <w:lang w:val="uk-UA"/>
        </w:rPr>
      </w:pPr>
      <w:r w:rsidRPr="004E166A">
        <w:rPr>
          <w:rFonts w:cs="Times New Roman"/>
          <w:lang w:val="uk-UA"/>
        </w:rPr>
        <w:t xml:space="preserve">Для оцінки ризиків виникнення аварій, а також для перевірки функціонування системи «Людина-машина-навколишнє середовище», необхідно використовувати підходи на основі системного аналізу. Оцінка ризику може бути виконана з різним ступенем глибини і деталізації з використанням одного або декількох методів різного рівня складності. Форма оцінки та її вихідні дані повинні бути сумісні з критеріями ризику, встановленими при визначенні сфери застосування. До методів оцінки ризику відносять </w:t>
      </w:r>
      <w:r w:rsidRPr="004E166A">
        <w:rPr>
          <w:rFonts w:cs="Times New Roman"/>
        </w:rPr>
        <w:t>[</w:t>
      </w:r>
      <w:r w:rsidRPr="004E166A">
        <w:rPr>
          <w:rFonts w:cs="Times New Roman"/>
          <w:lang w:val="uk-UA"/>
        </w:rPr>
        <w:t>1</w:t>
      </w:r>
      <w:r w:rsidRPr="004E166A">
        <w:rPr>
          <w:rFonts w:cs="Times New Roman"/>
        </w:rPr>
        <w:t>,9,10]</w:t>
      </w:r>
      <w:r w:rsidRPr="004E166A">
        <w:rPr>
          <w:rFonts w:cs="Times New Roman"/>
          <w:lang w:val="uk-UA"/>
        </w:rPr>
        <w:t xml:space="preserve">: </w:t>
      </w:r>
    </w:p>
    <w:p w14:paraId="1F9E0684" w14:textId="11BB4141"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мозковий штурм;</w:t>
      </w:r>
    </w:p>
    <w:p w14:paraId="0C6CB904" w14:textId="730E625C"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структуровані або частково структуровані інтерв’ю;</w:t>
      </w:r>
    </w:p>
    <w:p w14:paraId="420297BC" w14:textId="7C80CF27"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 xml:space="preserve">метод </w:t>
      </w:r>
      <w:proofErr w:type="spellStart"/>
      <w:r w:rsidRPr="004E166A">
        <w:rPr>
          <w:rFonts w:cs="Times New Roman"/>
          <w:lang w:val="uk-UA"/>
        </w:rPr>
        <w:t>Дельфі</w:t>
      </w:r>
      <w:proofErr w:type="spellEnd"/>
      <w:r w:rsidRPr="004E166A">
        <w:rPr>
          <w:rFonts w:cs="Times New Roman"/>
          <w:lang w:val="uk-UA"/>
        </w:rPr>
        <w:t xml:space="preserve">; </w:t>
      </w:r>
    </w:p>
    <w:p w14:paraId="7883D37F" w14:textId="0704B854"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попередній аналіз небезпек (</w:t>
      </w:r>
      <w:proofErr w:type="spellStart"/>
      <w:r w:rsidRPr="004E166A">
        <w:rPr>
          <w:rFonts w:cs="Times New Roman"/>
          <w:lang w:val="uk-UA"/>
        </w:rPr>
        <w:t>PHA</w:t>
      </w:r>
      <w:proofErr w:type="spellEnd"/>
      <w:r w:rsidRPr="004E166A">
        <w:rPr>
          <w:rFonts w:cs="Times New Roman"/>
          <w:lang w:val="uk-UA"/>
        </w:rPr>
        <w:t xml:space="preserve">); </w:t>
      </w:r>
    </w:p>
    <w:p w14:paraId="7455A4EC" w14:textId="7D8DBEDE"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 xml:space="preserve">дослідження </w:t>
      </w:r>
      <w:proofErr w:type="spellStart"/>
      <w:r w:rsidRPr="004E166A">
        <w:rPr>
          <w:rFonts w:cs="Times New Roman"/>
          <w:lang w:val="uk-UA"/>
        </w:rPr>
        <w:t>HAZOP</w:t>
      </w:r>
      <w:proofErr w:type="spellEnd"/>
      <w:r w:rsidRPr="004E166A">
        <w:rPr>
          <w:rFonts w:cs="Times New Roman"/>
          <w:lang w:val="uk-UA"/>
        </w:rPr>
        <w:t>;</w:t>
      </w:r>
    </w:p>
    <w:p w14:paraId="14A4E042" w14:textId="56A407EC"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оцінка токсикологічного ризику;</w:t>
      </w:r>
    </w:p>
    <w:p w14:paraId="143BF475" w14:textId="7D0D2FD6"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структурований аналіз сценаріїв методом «що, якщо?»;</w:t>
      </w:r>
    </w:p>
    <w:p w14:paraId="5B1DF3FC" w14:textId="28E3957D"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аналіз впливу на бізнес (</w:t>
      </w:r>
      <w:proofErr w:type="spellStart"/>
      <w:r w:rsidRPr="004E166A">
        <w:rPr>
          <w:rFonts w:cs="Times New Roman"/>
          <w:lang w:val="uk-UA"/>
        </w:rPr>
        <w:t>BIA</w:t>
      </w:r>
      <w:proofErr w:type="spellEnd"/>
      <w:r w:rsidRPr="004E166A">
        <w:rPr>
          <w:rFonts w:cs="Times New Roman"/>
          <w:lang w:val="uk-UA"/>
        </w:rPr>
        <w:t>);</w:t>
      </w:r>
    </w:p>
    <w:p w14:paraId="2725EF54" w14:textId="6D002DB8"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uk-UA"/>
        </w:rPr>
        <w:t> </w:t>
      </w:r>
      <w:r w:rsidRPr="004E166A">
        <w:rPr>
          <w:rFonts w:cs="Times New Roman"/>
          <w:lang w:val="uk-UA"/>
        </w:rPr>
        <w:t>аналіз видів, наслідків та критичності відмов (</w:t>
      </w:r>
      <w:proofErr w:type="spellStart"/>
      <w:r w:rsidRPr="004E166A">
        <w:rPr>
          <w:rFonts w:cs="Times New Roman"/>
          <w:lang w:val="uk-UA"/>
        </w:rPr>
        <w:t>FМЕА</w:t>
      </w:r>
      <w:proofErr w:type="spellEnd"/>
      <w:r w:rsidRPr="004E166A">
        <w:rPr>
          <w:rFonts w:cs="Times New Roman"/>
          <w:lang w:val="uk-UA"/>
        </w:rPr>
        <w:t>);</w:t>
      </w:r>
    </w:p>
    <w:p w14:paraId="755B28C1" w14:textId="436DB037" w:rsidR="004E166A" w:rsidRPr="004E166A" w:rsidRDefault="004E166A" w:rsidP="004E166A">
      <w:pPr>
        <w:ind w:firstLine="284"/>
        <w:jc w:val="both"/>
        <w:rPr>
          <w:rFonts w:cs="Times New Roman"/>
          <w:lang w:val="uk-UA"/>
        </w:rPr>
      </w:pPr>
      <w:r w:rsidRPr="004E166A">
        <w:rPr>
          <w:rFonts w:cs="Times New Roman"/>
        </w:rPr>
        <w:t>–</w:t>
      </w:r>
      <w:r>
        <w:rPr>
          <w:rFonts w:cs="Times New Roman"/>
          <w:lang w:val="en-US"/>
        </w:rPr>
        <w:t> </w:t>
      </w:r>
      <w:r w:rsidRPr="004E166A">
        <w:rPr>
          <w:rFonts w:cs="Times New Roman"/>
          <w:lang w:val="uk-UA"/>
        </w:rPr>
        <w:t xml:space="preserve">причинно–наслідковий аналіз (діаграма </w:t>
      </w:r>
      <w:proofErr w:type="spellStart"/>
      <w:r w:rsidRPr="004E166A">
        <w:rPr>
          <w:rFonts w:cs="Times New Roman"/>
          <w:lang w:val="uk-UA"/>
        </w:rPr>
        <w:t>Ісікави</w:t>
      </w:r>
      <w:proofErr w:type="spellEnd"/>
      <w:r w:rsidRPr="004E166A">
        <w:rPr>
          <w:rFonts w:cs="Times New Roman"/>
          <w:lang w:val="uk-UA"/>
        </w:rPr>
        <w:t>);</w:t>
      </w:r>
    </w:p>
    <w:p w14:paraId="453759A4" w14:textId="4CB11318"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 xml:space="preserve">аналіз дерева </w:t>
      </w:r>
      <w:proofErr w:type="spellStart"/>
      <w:r w:rsidRPr="004E166A">
        <w:rPr>
          <w:rFonts w:cs="Times New Roman"/>
          <w:lang w:val="uk-UA"/>
        </w:rPr>
        <w:t>несправностей</w:t>
      </w:r>
      <w:proofErr w:type="spellEnd"/>
      <w:r w:rsidRPr="004E166A">
        <w:rPr>
          <w:rFonts w:cs="Times New Roman"/>
          <w:lang w:val="uk-UA"/>
        </w:rPr>
        <w:t xml:space="preserve"> (</w:t>
      </w:r>
      <w:proofErr w:type="spellStart"/>
      <w:r w:rsidRPr="004E166A">
        <w:rPr>
          <w:rFonts w:cs="Times New Roman"/>
          <w:lang w:val="uk-UA"/>
        </w:rPr>
        <w:t>FТА</w:t>
      </w:r>
      <w:proofErr w:type="spellEnd"/>
      <w:r w:rsidRPr="004E166A">
        <w:rPr>
          <w:rFonts w:cs="Times New Roman"/>
          <w:lang w:val="uk-UA"/>
        </w:rPr>
        <w:t>) та дерева подій (ЕТА);</w:t>
      </w:r>
    </w:p>
    <w:p w14:paraId="7776C736" w14:textId="00307376"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аналіз рівнів захисту (</w:t>
      </w:r>
      <w:proofErr w:type="spellStart"/>
      <w:r w:rsidRPr="004E166A">
        <w:rPr>
          <w:rFonts w:cs="Times New Roman"/>
          <w:lang w:val="uk-UA"/>
        </w:rPr>
        <w:t>LОРА</w:t>
      </w:r>
      <w:proofErr w:type="spellEnd"/>
      <w:r w:rsidRPr="004E166A">
        <w:rPr>
          <w:rFonts w:cs="Times New Roman"/>
          <w:lang w:val="uk-UA"/>
        </w:rPr>
        <w:t>);</w:t>
      </w:r>
    </w:p>
    <w:p w14:paraId="22C54C45" w14:textId="2FC08539"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аналіз дерева рішень;</w:t>
      </w:r>
    </w:p>
    <w:p w14:paraId="060BAB0B" w14:textId="756423B7"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 xml:space="preserve">аналіз впливу людського </w:t>
      </w:r>
      <w:proofErr w:type="spellStart"/>
      <w:r w:rsidRPr="004E166A">
        <w:rPr>
          <w:rFonts w:cs="Times New Roman"/>
          <w:lang w:val="uk-UA"/>
        </w:rPr>
        <w:t>фактора</w:t>
      </w:r>
      <w:proofErr w:type="spellEnd"/>
      <w:r w:rsidRPr="004E166A">
        <w:rPr>
          <w:rFonts w:cs="Times New Roman"/>
          <w:lang w:val="uk-UA"/>
        </w:rPr>
        <w:t xml:space="preserve"> (</w:t>
      </w:r>
      <w:proofErr w:type="spellStart"/>
      <w:r w:rsidRPr="004E166A">
        <w:rPr>
          <w:rFonts w:cs="Times New Roman"/>
          <w:lang w:val="uk-UA"/>
        </w:rPr>
        <w:t>HRA</w:t>
      </w:r>
      <w:proofErr w:type="spellEnd"/>
      <w:r w:rsidRPr="004E166A">
        <w:rPr>
          <w:rFonts w:cs="Times New Roman"/>
          <w:lang w:val="uk-UA"/>
        </w:rPr>
        <w:t>);</w:t>
      </w:r>
    </w:p>
    <w:p w14:paraId="08AD6C69" w14:textId="2F51E287"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аналіз прихованих дефектів і аналіз паразитних кіл (</w:t>
      </w:r>
      <w:proofErr w:type="spellStart"/>
      <w:r w:rsidRPr="004E166A">
        <w:rPr>
          <w:rFonts w:cs="Times New Roman"/>
          <w:lang w:val="uk-UA"/>
        </w:rPr>
        <w:t>SA</w:t>
      </w:r>
      <w:proofErr w:type="spellEnd"/>
      <w:r w:rsidRPr="004E166A">
        <w:rPr>
          <w:rFonts w:cs="Times New Roman"/>
          <w:lang w:val="uk-UA"/>
        </w:rPr>
        <w:t>);</w:t>
      </w:r>
    </w:p>
    <w:p w14:paraId="0024C074" w14:textId="1533299A"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Марківський аналіз;</w:t>
      </w:r>
    </w:p>
    <w:p w14:paraId="1CF7E07C" w14:textId="46A0CDB8"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proofErr w:type="spellStart"/>
      <w:r w:rsidRPr="004E166A">
        <w:rPr>
          <w:rFonts w:cs="Times New Roman"/>
          <w:lang w:val="uk-UA"/>
        </w:rPr>
        <w:t>Байєсівський</w:t>
      </w:r>
      <w:proofErr w:type="spellEnd"/>
      <w:r w:rsidRPr="004E166A">
        <w:rPr>
          <w:rFonts w:cs="Times New Roman"/>
          <w:lang w:val="uk-UA"/>
        </w:rPr>
        <w:t xml:space="preserve"> аналіз і мережа </w:t>
      </w:r>
      <w:proofErr w:type="spellStart"/>
      <w:r w:rsidRPr="004E166A">
        <w:rPr>
          <w:rFonts w:cs="Times New Roman"/>
          <w:lang w:val="uk-UA"/>
        </w:rPr>
        <w:t>Байєса</w:t>
      </w:r>
      <w:proofErr w:type="spellEnd"/>
      <w:r w:rsidRPr="004E166A">
        <w:rPr>
          <w:rFonts w:cs="Times New Roman"/>
          <w:lang w:val="uk-UA"/>
        </w:rPr>
        <w:t>;</w:t>
      </w:r>
    </w:p>
    <w:p w14:paraId="6C6BAD51" w14:textId="17333F5A"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індекси ризику;</w:t>
      </w:r>
    </w:p>
    <w:p w14:paraId="79E4F475" w14:textId="67B7EB26"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матриця наслідків і ймовірностей;</w:t>
      </w:r>
    </w:p>
    <w:p w14:paraId="5F832C68" w14:textId="4338D643"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 xml:space="preserve">аналіз ефективності витрат (аналіз «витрат і </w:t>
      </w:r>
      <w:proofErr w:type="spellStart"/>
      <w:r w:rsidRPr="004E166A">
        <w:rPr>
          <w:rFonts w:cs="Times New Roman"/>
          <w:lang w:val="uk-UA"/>
        </w:rPr>
        <w:t>вигод</w:t>
      </w:r>
      <w:proofErr w:type="spellEnd"/>
      <w:r w:rsidRPr="004E166A">
        <w:rPr>
          <w:rFonts w:cs="Times New Roman"/>
          <w:lang w:val="uk-UA"/>
        </w:rPr>
        <w:t>»);</w:t>
      </w:r>
    </w:p>
    <w:p w14:paraId="464B6E05" w14:textId="3FEBCF9B" w:rsidR="004E166A" w:rsidRPr="004E166A" w:rsidRDefault="004E166A" w:rsidP="004E166A">
      <w:pPr>
        <w:ind w:firstLine="284"/>
        <w:jc w:val="both"/>
        <w:rPr>
          <w:rFonts w:cs="Times New Roman"/>
          <w:lang w:val="uk-UA"/>
        </w:rPr>
      </w:pPr>
      <w:r w:rsidRPr="004E166A">
        <w:rPr>
          <w:rFonts w:cs="Times New Roman"/>
          <w:lang w:val="uk-UA"/>
        </w:rPr>
        <w:t>–</w:t>
      </w:r>
      <w:r>
        <w:rPr>
          <w:rFonts w:cs="Times New Roman"/>
          <w:lang w:val="en-US"/>
        </w:rPr>
        <w:t> </w:t>
      </w:r>
      <w:proofErr w:type="spellStart"/>
      <w:r w:rsidRPr="004E166A">
        <w:rPr>
          <w:rFonts w:cs="Times New Roman"/>
          <w:lang w:val="uk-UA"/>
        </w:rPr>
        <w:t>мультикритеріальний</w:t>
      </w:r>
      <w:proofErr w:type="spellEnd"/>
      <w:r w:rsidRPr="004E166A">
        <w:rPr>
          <w:rFonts w:cs="Times New Roman"/>
          <w:lang w:val="uk-UA"/>
        </w:rPr>
        <w:t xml:space="preserve"> аналіз рішень (</w:t>
      </w:r>
      <w:proofErr w:type="spellStart"/>
      <w:r w:rsidRPr="004E166A">
        <w:rPr>
          <w:rFonts w:cs="Times New Roman"/>
          <w:lang w:val="uk-UA"/>
        </w:rPr>
        <w:t>МСDA</w:t>
      </w:r>
      <w:proofErr w:type="spellEnd"/>
      <w:r w:rsidRPr="004E166A">
        <w:rPr>
          <w:rFonts w:cs="Times New Roman"/>
          <w:lang w:val="uk-UA"/>
        </w:rPr>
        <w:t>).</w:t>
      </w:r>
    </w:p>
    <w:p w14:paraId="56C8804B" w14:textId="751E4477" w:rsidR="004E166A" w:rsidRPr="00FE1FAC" w:rsidRDefault="004E166A" w:rsidP="004E166A">
      <w:pPr>
        <w:ind w:firstLine="284"/>
        <w:jc w:val="both"/>
        <w:rPr>
          <w:rFonts w:cs="Times New Roman"/>
          <w:lang w:val="uk-UA"/>
        </w:rPr>
      </w:pPr>
      <w:r w:rsidRPr="004E166A">
        <w:rPr>
          <w:rFonts w:cs="Times New Roman"/>
          <w:lang w:val="uk-UA"/>
        </w:rPr>
        <w:t>–</w:t>
      </w:r>
      <w:r>
        <w:rPr>
          <w:rFonts w:cs="Times New Roman"/>
          <w:lang w:val="en-US"/>
        </w:rPr>
        <w:t> </w:t>
      </w:r>
      <w:r w:rsidRPr="004E166A">
        <w:rPr>
          <w:rFonts w:cs="Times New Roman"/>
          <w:lang w:val="uk-UA"/>
        </w:rPr>
        <w:t xml:space="preserve">Метод </w:t>
      </w:r>
      <w:proofErr w:type="spellStart"/>
      <w:r w:rsidRPr="004E166A">
        <w:rPr>
          <w:rFonts w:cs="Times New Roman"/>
          <w:lang w:val="uk-UA"/>
        </w:rPr>
        <w:t>Файн</w:t>
      </w:r>
      <w:proofErr w:type="spellEnd"/>
      <w:r w:rsidRPr="004E166A">
        <w:rPr>
          <w:rFonts w:cs="Times New Roman"/>
          <w:lang w:val="uk-UA"/>
        </w:rPr>
        <w:t>–Кінні</w:t>
      </w:r>
      <w:r w:rsidRPr="00FE1FAC">
        <w:rPr>
          <w:rFonts w:cs="Times New Roman"/>
          <w:lang w:val="uk-UA"/>
        </w:rPr>
        <w:t>/</w:t>
      </w:r>
    </w:p>
    <w:p w14:paraId="64EEAC37" w14:textId="77777777" w:rsidR="004E166A" w:rsidRPr="004E166A" w:rsidRDefault="004E166A" w:rsidP="004E166A">
      <w:pPr>
        <w:ind w:firstLine="284"/>
        <w:jc w:val="both"/>
        <w:rPr>
          <w:rFonts w:cs="Times New Roman"/>
          <w:lang w:val="uk-UA"/>
        </w:rPr>
      </w:pPr>
      <w:r w:rsidRPr="004E166A">
        <w:rPr>
          <w:rFonts w:cs="Times New Roman"/>
          <w:lang w:val="uk-UA"/>
        </w:rPr>
        <w:t xml:space="preserve">При виборі методу оцінки ризику необхідно враховувати, що метод повинен: </w:t>
      </w:r>
    </w:p>
    <w:p w14:paraId="33519432" w14:textId="77777777" w:rsidR="004E166A" w:rsidRPr="004E166A" w:rsidRDefault="004E166A" w:rsidP="004E166A">
      <w:pPr>
        <w:ind w:firstLine="284"/>
        <w:jc w:val="both"/>
        <w:rPr>
          <w:rFonts w:cs="Times New Roman"/>
          <w:lang w:val="uk-UA"/>
        </w:rPr>
      </w:pPr>
      <w:r w:rsidRPr="004E166A">
        <w:rPr>
          <w:rFonts w:cs="Times New Roman"/>
          <w:lang w:val="uk-UA"/>
        </w:rPr>
        <w:t xml:space="preserve">1) відповідати ситуації, що розглядається, та організації відповідного процесу; </w:t>
      </w:r>
    </w:p>
    <w:p w14:paraId="5BAF1050" w14:textId="77777777" w:rsidR="004E166A" w:rsidRPr="004E166A" w:rsidRDefault="004E166A" w:rsidP="004E166A">
      <w:pPr>
        <w:ind w:firstLine="284"/>
        <w:jc w:val="both"/>
        <w:rPr>
          <w:rFonts w:cs="Times New Roman"/>
          <w:lang w:val="uk-UA"/>
        </w:rPr>
      </w:pPr>
      <w:r w:rsidRPr="004E166A">
        <w:rPr>
          <w:rFonts w:cs="Times New Roman"/>
          <w:lang w:val="uk-UA"/>
        </w:rPr>
        <w:t xml:space="preserve">2) надавати результати у формі, що сприяє підвищенню обізнаності про вид ризику і способи його аналізу; </w:t>
      </w:r>
    </w:p>
    <w:p w14:paraId="6611B835" w14:textId="77777777" w:rsidR="004E166A" w:rsidRPr="004E166A" w:rsidRDefault="004E166A" w:rsidP="004E166A">
      <w:pPr>
        <w:ind w:firstLine="284"/>
        <w:jc w:val="both"/>
        <w:rPr>
          <w:rFonts w:cs="Times New Roman"/>
          <w:lang w:val="uk-UA"/>
        </w:rPr>
      </w:pPr>
      <w:r w:rsidRPr="004E166A">
        <w:rPr>
          <w:rFonts w:cs="Times New Roman"/>
          <w:lang w:val="uk-UA"/>
        </w:rPr>
        <w:t xml:space="preserve">3) забезпечувати </w:t>
      </w:r>
      <w:proofErr w:type="spellStart"/>
      <w:r w:rsidRPr="004E166A">
        <w:rPr>
          <w:rFonts w:cs="Times New Roman"/>
          <w:lang w:val="uk-UA"/>
        </w:rPr>
        <w:t>простежуваність</w:t>
      </w:r>
      <w:proofErr w:type="spellEnd"/>
      <w:r w:rsidRPr="004E166A">
        <w:rPr>
          <w:rFonts w:cs="Times New Roman"/>
          <w:lang w:val="uk-UA"/>
        </w:rPr>
        <w:t>, відтворюваність і верифікацію процесу та результатів.</w:t>
      </w:r>
    </w:p>
    <w:p w14:paraId="50D4BFB7" w14:textId="77777777" w:rsidR="004E166A" w:rsidRPr="004E166A" w:rsidRDefault="004E166A" w:rsidP="004E166A">
      <w:pPr>
        <w:ind w:firstLine="284"/>
        <w:jc w:val="both"/>
        <w:rPr>
          <w:rFonts w:cs="Times New Roman"/>
          <w:lang w:val="uk-UA"/>
        </w:rPr>
      </w:pPr>
      <w:r w:rsidRPr="004E166A">
        <w:rPr>
          <w:rFonts w:cs="Times New Roman"/>
          <w:lang w:val="uk-UA"/>
        </w:rPr>
        <w:t>Також для вибору методу оцінки ризиків потрібно чітко визначити:</w:t>
      </w:r>
    </w:p>
    <w:p w14:paraId="0CCBAFFE" w14:textId="78358410" w:rsidR="004E166A" w:rsidRPr="004E166A" w:rsidRDefault="004E166A" w:rsidP="004E166A">
      <w:pPr>
        <w:ind w:firstLine="284"/>
        <w:jc w:val="both"/>
        <w:rPr>
          <w:rFonts w:cs="Times New Roman"/>
          <w:lang w:val="uk-UA"/>
        </w:rPr>
      </w:pPr>
      <w:r w:rsidRPr="004E166A">
        <w:rPr>
          <w:rFonts w:cs="Times New Roman"/>
          <w:lang w:val="uk-UA"/>
        </w:rPr>
        <w:t>–</w:t>
      </w:r>
      <w:r w:rsidR="00F306CC">
        <w:rPr>
          <w:rFonts w:cs="Times New Roman"/>
          <w:lang w:val="en-US"/>
        </w:rPr>
        <w:t> </w:t>
      </w:r>
      <w:r w:rsidRPr="004E166A">
        <w:rPr>
          <w:rFonts w:cs="Times New Roman"/>
          <w:lang w:val="uk-UA"/>
        </w:rPr>
        <w:t>мету аналізу</w:t>
      </w:r>
    </w:p>
    <w:p w14:paraId="7D2B54F3" w14:textId="18030B7C" w:rsidR="004E166A" w:rsidRPr="004E166A" w:rsidRDefault="004E166A" w:rsidP="004E166A">
      <w:pPr>
        <w:ind w:firstLine="284"/>
        <w:jc w:val="both"/>
        <w:rPr>
          <w:rFonts w:cs="Times New Roman"/>
          <w:lang w:val="uk-UA"/>
        </w:rPr>
      </w:pPr>
      <w:r w:rsidRPr="004E166A">
        <w:rPr>
          <w:rFonts w:cs="Times New Roman"/>
          <w:lang w:val="uk-UA"/>
        </w:rPr>
        <w:t>–</w:t>
      </w:r>
      <w:r w:rsidR="00F306CC">
        <w:rPr>
          <w:rFonts w:cs="Times New Roman"/>
          <w:lang w:val="en-US"/>
        </w:rPr>
        <w:t> </w:t>
      </w:r>
      <w:r w:rsidRPr="004E166A">
        <w:rPr>
          <w:rFonts w:cs="Times New Roman"/>
          <w:lang w:val="uk-UA"/>
        </w:rPr>
        <w:t>діапазон та тип ризику, що аналізується</w:t>
      </w:r>
    </w:p>
    <w:p w14:paraId="0266D888" w14:textId="682F572B" w:rsidR="004E166A" w:rsidRPr="004E166A" w:rsidRDefault="004E166A" w:rsidP="004E166A">
      <w:pPr>
        <w:ind w:firstLine="284"/>
        <w:jc w:val="both"/>
        <w:rPr>
          <w:rFonts w:cs="Times New Roman"/>
        </w:rPr>
      </w:pPr>
      <w:r w:rsidRPr="004E166A">
        <w:rPr>
          <w:rFonts w:cs="Times New Roman"/>
          <w:lang w:val="uk-UA"/>
        </w:rPr>
        <w:lastRenderedPageBreak/>
        <w:t>–</w:t>
      </w:r>
      <w:r w:rsidR="00F306CC">
        <w:rPr>
          <w:rFonts w:cs="Times New Roman"/>
          <w:lang w:val="en-US"/>
        </w:rPr>
        <w:t> </w:t>
      </w:r>
      <w:r w:rsidRPr="004E166A">
        <w:rPr>
          <w:rFonts w:cs="Times New Roman"/>
          <w:lang w:val="uk-UA"/>
        </w:rPr>
        <w:t>ступінь складності методу та достовірності отримання даних при оцінці ризику;</w:t>
      </w:r>
    </w:p>
    <w:p w14:paraId="03CFF882" w14:textId="3E8D7C66" w:rsidR="00C474F6" w:rsidRPr="004E166A" w:rsidRDefault="004E166A" w:rsidP="004E166A">
      <w:pPr>
        <w:ind w:firstLine="284"/>
        <w:jc w:val="both"/>
        <w:rPr>
          <w:lang w:val="uk-UA"/>
        </w:rPr>
      </w:pPr>
      <w:r w:rsidRPr="004E166A">
        <w:rPr>
          <w:rFonts w:cs="Times New Roman"/>
          <w:lang w:val="uk-UA"/>
        </w:rPr>
        <w:t xml:space="preserve">Як показує аналіз </w:t>
      </w:r>
      <w:r w:rsidRPr="004E166A">
        <w:rPr>
          <w:rFonts w:cs="Times New Roman"/>
        </w:rPr>
        <w:t>[9-</w:t>
      </w:r>
      <w:r w:rsidRPr="004E166A">
        <w:rPr>
          <w:rFonts w:cs="Times New Roman"/>
          <w:lang w:val="uk-UA"/>
        </w:rPr>
        <w:t>1</w:t>
      </w:r>
      <w:r w:rsidRPr="004E166A">
        <w:rPr>
          <w:rFonts w:cs="Times New Roman"/>
        </w:rPr>
        <w:t>3]</w:t>
      </w:r>
      <w:r w:rsidRPr="004E166A">
        <w:rPr>
          <w:rFonts w:cs="Times New Roman"/>
          <w:lang w:val="uk-UA"/>
        </w:rPr>
        <w:t xml:space="preserve">, для оцінки ризиків виникнення аварійної ситуації найбільше підходять наступні методи: аналіз дерева </w:t>
      </w:r>
      <w:proofErr w:type="spellStart"/>
      <w:r w:rsidRPr="004E166A">
        <w:rPr>
          <w:rFonts w:cs="Times New Roman"/>
          <w:lang w:val="uk-UA"/>
        </w:rPr>
        <w:t>несправностей</w:t>
      </w:r>
      <w:proofErr w:type="spellEnd"/>
      <w:r w:rsidRPr="004E166A">
        <w:rPr>
          <w:rFonts w:cs="Times New Roman"/>
          <w:lang w:val="uk-UA"/>
        </w:rPr>
        <w:t xml:space="preserve"> (</w:t>
      </w:r>
      <w:proofErr w:type="spellStart"/>
      <w:r w:rsidRPr="004E166A">
        <w:rPr>
          <w:rFonts w:cs="Times New Roman"/>
          <w:lang w:val="uk-UA"/>
        </w:rPr>
        <w:t>FТА</w:t>
      </w:r>
      <w:proofErr w:type="spellEnd"/>
      <w:r w:rsidRPr="004E166A">
        <w:rPr>
          <w:rFonts w:cs="Times New Roman"/>
          <w:lang w:val="uk-UA"/>
        </w:rPr>
        <w:t xml:space="preserve">), аналіз дерева подій (ЕТА), причинно–наслідковий аналіз (діаграма </w:t>
      </w:r>
      <w:proofErr w:type="spellStart"/>
      <w:r w:rsidRPr="004E166A">
        <w:rPr>
          <w:rFonts w:cs="Times New Roman"/>
          <w:lang w:val="uk-UA"/>
        </w:rPr>
        <w:t>Ісікави</w:t>
      </w:r>
      <w:proofErr w:type="spellEnd"/>
      <w:r w:rsidRPr="004E166A">
        <w:rPr>
          <w:rFonts w:cs="Times New Roman"/>
          <w:lang w:val="uk-UA"/>
        </w:rPr>
        <w:t>), аналіз впливу людського фактору (</w:t>
      </w:r>
      <w:proofErr w:type="spellStart"/>
      <w:r w:rsidRPr="004E166A">
        <w:rPr>
          <w:rFonts w:cs="Times New Roman"/>
          <w:lang w:val="uk-UA"/>
        </w:rPr>
        <w:t>HRA</w:t>
      </w:r>
      <w:proofErr w:type="spellEnd"/>
      <w:r w:rsidRPr="004E166A">
        <w:rPr>
          <w:rFonts w:cs="Times New Roman"/>
          <w:lang w:val="uk-UA"/>
        </w:rPr>
        <w:t xml:space="preserve">). Так, на рис. 3 представлена діаграма </w:t>
      </w:r>
      <w:proofErr w:type="spellStart"/>
      <w:r w:rsidRPr="004E166A">
        <w:rPr>
          <w:rFonts w:cs="Times New Roman"/>
          <w:lang w:val="uk-UA"/>
        </w:rPr>
        <w:t>Ісікави</w:t>
      </w:r>
      <w:proofErr w:type="spellEnd"/>
      <w:r w:rsidRPr="004E166A">
        <w:rPr>
          <w:rFonts w:cs="Times New Roman"/>
          <w:lang w:val="uk-UA"/>
        </w:rPr>
        <w:t>, як приклад однієї з моделей оцінки ризиків.</w:t>
      </w:r>
    </w:p>
    <w:p w14:paraId="4E530A73" w14:textId="07D78164" w:rsidR="00C474F6" w:rsidRPr="00F13301" w:rsidRDefault="00F13301" w:rsidP="00F13301">
      <w:pPr>
        <w:widowControl w:val="0"/>
        <w:spacing w:before="240" w:after="240"/>
        <w:jc w:val="center"/>
        <w:rPr>
          <w:rFonts w:cs="Times New Roman"/>
          <w:noProof/>
          <w:sz w:val="24"/>
          <w:szCs w:val="24"/>
          <w:lang w:eastAsia="ru-RU"/>
        </w:rPr>
      </w:pPr>
      <w:r w:rsidRPr="00EE31C2">
        <w:rPr>
          <w:rFonts w:cs="Times New Roman"/>
          <w:noProof/>
          <w:sz w:val="24"/>
          <w:szCs w:val="24"/>
          <w:lang w:eastAsia="ru-RU"/>
        </w:rPr>
        <w:drawing>
          <wp:inline distT="0" distB="0" distL="0" distR="0" wp14:anchorId="718B9378" wp14:editId="12A56100">
            <wp:extent cx="2683856" cy="1185480"/>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іограмма Ісікави.jpg"/>
                    <pic:cNvPicPr/>
                  </pic:nvPicPr>
                  <pic:blipFill>
                    <a:blip r:embed="rId14">
                      <a:extLst>
                        <a:ext uri="{28A0092B-C50C-407E-A947-70E740481C1C}">
                          <a14:useLocalDpi xmlns:a14="http://schemas.microsoft.com/office/drawing/2010/main" val="0"/>
                        </a:ext>
                      </a:extLst>
                    </a:blip>
                    <a:stretch>
                      <a:fillRect/>
                    </a:stretch>
                  </pic:blipFill>
                  <pic:spPr>
                    <a:xfrm>
                      <a:off x="0" y="0"/>
                      <a:ext cx="2683856" cy="1185480"/>
                    </a:xfrm>
                    <a:prstGeom prst="rect">
                      <a:avLst/>
                    </a:prstGeom>
                  </pic:spPr>
                </pic:pic>
              </a:graphicData>
            </a:graphic>
          </wp:inline>
        </w:drawing>
      </w:r>
    </w:p>
    <w:p w14:paraId="2EE7A408" w14:textId="21488122" w:rsidR="00C474F6" w:rsidRDefault="00F13301" w:rsidP="00F13301">
      <w:pPr>
        <w:pStyle w:val="afffffffc"/>
        <w:widowControl w:val="0"/>
      </w:pPr>
      <w:r w:rsidRPr="00F13301">
        <w:t>Рис. 3. Приклад діаграми Ісікава, або «риб’ячого скелета»</w:t>
      </w:r>
    </w:p>
    <w:p w14:paraId="5AEF6299" w14:textId="06C28B39" w:rsidR="00944DC6" w:rsidRPr="00944DC6" w:rsidRDefault="00944DC6" w:rsidP="00944DC6">
      <w:pPr>
        <w:ind w:firstLine="284"/>
        <w:jc w:val="both"/>
        <w:rPr>
          <w:rFonts w:cs="Times New Roman"/>
        </w:rPr>
      </w:pPr>
      <w:r w:rsidRPr="00944DC6">
        <w:rPr>
          <w:rFonts w:cs="Times New Roman"/>
          <w:lang w:val="uk-UA"/>
        </w:rPr>
        <w:t xml:space="preserve">Після вибору методу оцінки ризику можна безпосередньо приступати до проведення моделювання функціонування системи «відправник-перевізник-одержувач». Як показує практика, однією з основних проблем в цій системі є відсутність координації між трьома елементами системи. Це пов’язано з різними інтересами учасників перевізного процесу, які можуть бути зовсім протилежними </w:t>
      </w:r>
      <w:r w:rsidRPr="00944DC6">
        <w:rPr>
          <w:rFonts w:cs="Times New Roman"/>
        </w:rPr>
        <w:t>[</w:t>
      </w:r>
      <w:r w:rsidRPr="00944DC6">
        <w:rPr>
          <w:rFonts w:cs="Times New Roman"/>
          <w:lang w:val="uk-UA"/>
        </w:rPr>
        <w:t>12</w:t>
      </w:r>
      <w:r w:rsidRPr="00944DC6">
        <w:rPr>
          <w:rFonts w:cs="Times New Roman"/>
        </w:rPr>
        <w:t>,14].</w:t>
      </w:r>
      <w:r w:rsidRPr="00944DC6">
        <w:rPr>
          <w:rFonts w:cs="Times New Roman"/>
          <w:lang w:val="uk-UA"/>
        </w:rPr>
        <w:t xml:space="preserve"> Так, наприклад, для відправника (на відміну від перевізника) питання забезпечення безпеки руху не є пріоритетними, а на першому місці стоїть, скажімо, вартість або швидкість доставки вантажу. В свою чергу, одержувач зазвичай ніяк не впливає на перевізника вантажу, і тому його значно менше хвилюють такі питання, як, наприклад, модернізація рухомого складу, впровадження сучасних засобів забезпечення безпеки руху, зокрема для попередження шкідливого впливу на навколишнє середовище перевезень небезпечних вантажів. Перевізник же більше зацікавлений в забезпеченні безпеки руху та отриманні прибутку від перевізного процесу, ніж у, скажімо, швидкості доставки вантажів. </w:t>
      </w:r>
    </w:p>
    <w:p w14:paraId="2CA65D9A" w14:textId="77777777" w:rsidR="00944DC6" w:rsidRPr="00944DC6" w:rsidRDefault="00944DC6" w:rsidP="00944DC6">
      <w:pPr>
        <w:ind w:firstLine="284"/>
        <w:jc w:val="both"/>
        <w:rPr>
          <w:rFonts w:cs="Times New Roman"/>
        </w:rPr>
      </w:pPr>
      <w:r w:rsidRPr="00944DC6">
        <w:rPr>
          <w:rFonts w:cs="Times New Roman"/>
          <w:lang w:val="uk-UA"/>
        </w:rPr>
        <w:t xml:space="preserve">Причинами виникнення аварійних ситуацій на залізничному транспорті є різні фактори </w:t>
      </w:r>
      <w:r w:rsidRPr="00944DC6">
        <w:rPr>
          <w:rFonts w:cs="Times New Roman"/>
        </w:rPr>
        <w:t>[1]:</w:t>
      </w:r>
    </w:p>
    <w:p w14:paraId="0561A481" w14:textId="3C2713B7" w:rsidR="00944DC6" w:rsidRPr="00944DC6" w:rsidRDefault="00944DC6" w:rsidP="00944DC6">
      <w:pPr>
        <w:ind w:firstLine="284"/>
        <w:jc w:val="both"/>
        <w:rPr>
          <w:rFonts w:cs="Times New Roman"/>
          <w:lang w:val="uk-UA"/>
        </w:rPr>
      </w:pPr>
      <w:r w:rsidRPr="00944DC6">
        <w:rPr>
          <w:rFonts w:cs="Times New Roman"/>
          <w:lang w:val="uk-UA"/>
        </w:rPr>
        <w:t>–</w:t>
      </w:r>
      <w:r>
        <w:rPr>
          <w:rFonts w:cs="Times New Roman"/>
          <w:lang w:val="en-US"/>
        </w:rPr>
        <w:t> </w:t>
      </w:r>
      <w:r w:rsidRPr="00944DC6">
        <w:rPr>
          <w:rFonts w:cs="Times New Roman"/>
          <w:lang w:val="uk-UA"/>
        </w:rPr>
        <w:t xml:space="preserve">технічна несправність рухомого складу або інфраструктури; </w:t>
      </w:r>
    </w:p>
    <w:p w14:paraId="0DF0AE40" w14:textId="317D8F5D" w:rsidR="00944DC6" w:rsidRPr="00944DC6" w:rsidRDefault="00944DC6" w:rsidP="00944DC6">
      <w:pPr>
        <w:ind w:firstLine="284"/>
        <w:jc w:val="both"/>
        <w:rPr>
          <w:rFonts w:cs="Times New Roman"/>
          <w:lang w:val="uk-UA"/>
        </w:rPr>
      </w:pPr>
      <w:r w:rsidRPr="00944DC6">
        <w:rPr>
          <w:rFonts w:cs="Times New Roman"/>
          <w:lang w:val="uk-UA"/>
        </w:rPr>
        <w:t>–</w:t>
      </w:r>
      <w:r>
        <w:rPr>
          <w:rFonts w:cs="Times New Roman"/>
          <w:lang w:val="en-US"/>
        </w:rPr>
        <w:t> </w:t>
      </w:r>
      <w:r w:rsidRPr="00944DC6">
        <w:rPr>
          <w:rFonts w:cs="Times New Roman"/>
          <w:lang w:val="uk-UA"/>
        </w:rPr>
        <w:t>помилки персоналу;</w:t>
      </w:r>
    </w:p>
    <w:p w14:paraId="6559885E" w14:textId="29070407" w:rsidR="00944DC6" w:rsidRPr="00944DC6" w:rsidRDefault="00944DC6" w:rsidP="00944DC6">
      <w:pPr>
        <w:ind w:firstLine="284"/>
        <w:jc w:val="both"/>
        <w:rPr>
          <w:rFonts w:cs="Times New Roman"/>
          <w:lang w:val="uk-UA"/>
        </w:rPr>
      </w:pPr>
      <w:r w:rsidRPr="00944DC6">
        <w:rPr>
          <w:rFonts w:cs="Times New Roman"/>
          <w:lang w:val="uk-UA"/>
        </w:rPr>
        <w:t>–</w:t>
      </w:r>
      <w:r>
        <w:rPr>
          <w:rFonts w:cs="Times New Roman"/>
          <w:lang w:val="en-US"/>
        </w:rPr>
        <w:t> </w:t>
      </w:r>
      <w:r w:rsidRPr="00944DC6">
        <w:rPr>
          <w:rFonts w:cs="Times New Roman"/>
          <w:lang w:val="uk-UA"/>
        </w:rPr>
        <w:t xml:space="preserve">високий рівень зношеності основних фондів; </w:t>
      </w:r>
    </w:p>
    <w:p w14:paraId="36D1640D" w14:textId="5E2FC561" w:rsidR="00944DC6" w:rsidRPr="00944DC6" w:rsidRDefault="00944DC6" w:rsidP="00944DC6">
      <w:pPr>
        <w:ind w:firstLine="284"/>
        <w:jc w:val="both"/>
        <w:rPr>
          <w:rFonts w:cs="Times New Roman"/>
          <w:lang w:val="uk-UA"/>
        </w:rPr>
      </w:pPr>
      <w:r w:rsidRPr="00944DC6">
        <w:rPr>
          <w:rFonts w:cs="Times New Roman"/>
          <w:lang w:val="uk-UA"/>
        </w:rPr>
        <w:t>–</w:t>
      </w:r>
      <w:r>
        <w:rPr>
          <w:rFonts w:cs="Times New Roman"/>
          <w:lang w:val="en-US"/>
        </w:rPr>
        <w:t> </w:t>
      </w:r>
      <w:r w:rsidRPr="00944DC6">
        <w:rPr>
          <w:rFonts w:cs="Times New Roman"/>
          <w:lang w:val="uk-UA"/>
        </w:rPr>
        <w:t>недоліки організаційної роботи під час перевезення вантажів;</w:t>
      </w:r>
    </w:p>
    <w:p w14:paraId="19F821C3" w14:textId="5B659268" w:rsidR="00944DC6" w:rsidRPr="00944DC6" w:rsidRDefault="00944DC6" w:rsidP="00944DC6">
      <w:pPr>
        <w:ind w:firstLine="284"/>
        <w:jc w:val="both"/>
        <w:rPr>
          <w:rFonts w:cs="Times New Roman"/>
          <w:lang w:val="uk-UA"/>
        </w:rPr>
      </w:pPr>
      <w:r w:rsidRPr="00944DC6">
        <w:rPr>
          <w:rFonts w:cs="Times New Roman"/>
          <w:lang w:val="uk-UA"/>
        </w:rPr>
        <w:t>–</w:t>
      </w:r>
      <w:r w:rsidR="004E65C8">
        <w:rPr>
          <w:rFonts w:cs="Times New Roman"/>
          <w:lang w:val="en-US"/>
        </w:rPr>
        <w:t> </w:t>
      </w:r>
      <w:r w:rsidRPr="00944DC6">
        <w:rPr>
          <w:rFonts w:cs="Times New Roman"/>
          <w:lang w:val="uk-UA"/>
        </w:rPr>
        <w:t>порушення правил безпеки при виконанні вантажних  робіт;</w:t>
      </w:r>
    </w:p>
    <w:p w14:paraId="5F3403EA" w14:textId="5BDB4AA8" w:rsidR="00944DC6" w:rsidRPr="00944DC6" w:rsidRDefault="00944DC6" w:rsidP="00944DC6">
      <w:pPr>
        <w:ind w:firstLine="284"/>
        <w:jc w:val="both"/>
        <w:rPr>
          <w:rFonts w:cs="Times New Roman"/>
          <w:lang w:val="uk-UA"/>
        </w:rPr>
      </w:pPr>
      <w:r w:rsidRPr="00944DC6">
        <w:rPr>
          <w:rFonts w:cs="Times New Roman"/>
          <w:lang w:val="uk-UA"/>
        </w:rPr>
        <w:t>–</w:t>
      </w:r>
      <w:r w:rsidR="004E65C8">
        <w:rPr>
          <w:rFonts w:cs="Times New Roman"/>
          <w:lang w:val="en-US"/>
        </w:rPr>
        <w:t> </w:t>
      </w:r>
      <w:r w:rsidRPr="00944DC6">
        <w:rPr>
          <w:rFonts w:cs="Times New Roman"/>
          <w:lang w:val="uk-UA"/>
        </w:rPr>
        <w:t xml:space="preserve">втручання сторонніх осіб у перевізний процес тощо. </w:t>
      </w:r>
    </w:p>
    <w:p w14:paraId="34BE2213" w14:textId="69870C2F" w:rsidR="00C474F6" w:rsidRPr="00944DC6" w:rsidRDefault="00944DC6" w:rsidP="00944DC6">
      <w:pPr>
        <w:ind w:firstLine="284"/>
        <w:jc w:val="both"/>
        <w:rPr>
          <w:lang w:val="uk-UA"/>
        </w:rPr>
      </w:pPr>
      <w:r w:rsidRPr="00944DC6">
        <w:rPr>
          <w:rFonts w:cs="Times New Roman"/>
          <w:lang w:val="uk-UA"/>
        </w:rPr>
        <w:t>Одним з найбільш вагомих факторів, що негативно впливає на безпеку перевізного процесу, є надзвичайно високий рівень зношеності рухомого складу українських залізниць (див. рис. 4) [3,15].</w:t>
      </w:r>
    </w:p>
    <w:p w14:paraId="68F3DA7B" w14:textId="4DC55475" w:rsidR="00C474F6" w:rsidRPr="004E65C8" w:rsidRDefault="004E65C8" w:rsidP="004E65C8">
      <w:pPr>
        <w:widowControl w:val="0"/>
        <w:spacing w:before="240" w:after="240"/>
        <w:jc w:val="center"/>
        <w:rPr>
          <w:rFonts w:cs="Times New Roman"/>
          <w:noProof/>
          <w:sz w:val="24"/>
          <w:szCs w:val="24"/>
          <w:lang w:eastAsia="ru-RU"/>
        </w:rPr>
      </w:pPr>
      <w:r w:rsidRPr="00EE31C2">
        <w:rPr>
          <w:rFonts w:cs="Times New Roman"/>
          <w:noProof/>
          <w:sz w:val="24"/>
          <w:szCs w:val="24"/>
          <w:lang w:eastAsia="ru-RU"/>
        </w:rPr>
        <w:drawing>
          <wp:inline distT="0" distB="0" distL="0" distR="0" wp14:anchorId="2645E752" wp14:editId="62C7EDF5">
            <wp:extent cx="2790826" cy="15876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1121" cy="1610542"/>
                    </a:xfrm>
                    <a:prstGeom prst="rect">
                      <a:avLst/>
                    </a:prstGeom>
                    <a:noFill/>
                  </pic:spPr>
                </pic:pic>
              </a:graphicData>
            </a:graphic>
          </wp:inline>
        </w:drawing>
      </w:r>
    </w:p>
    <w:p w14:paraId="57050C71" w14:textId="6595A355" w:rsidR="004E65C8" w:rsidRPr="004E65C8" w:rsidRDefault="004E65C8" w:rsidP="004E65C8">
      <w:pPr>
        <w:pStyle w:val="afffffffc"/>
        <w:widowControl w:val="0"/>
      </w:pPr>
      <w:r>
        <w:t>Рис. 4. Зношеність рухомого складу</w:t>
      </w:r>
      <w:r w:rsidRPr="009D214F">
        <w:rPr>
          <w:lang w:val="ru-RU"/>
        </w:rPr>
        <w:t xml:space="preserve"> </w:t>
      </w:r>
      <w:r>
        <w:t xml:space="preserve">(за даними </w:t>
      </w:r>
      <w:r w:rsidRPr="009D214F">
        <w:rPr>
          <w:lang w:val="ru-RU"/>
        </w:rPr>
        <w:t>[</w:t>
      </w:r>
      <w:r>
        <w:t>3])</w:t>
      </w:r>
    </w:p>
    <w:p w14:paraId="640133CA" w14:textId="2A219F3B" w:rsidR="004E65C8" w:rsidRDefault="00A03129" w:rsidP="003720BB">
      <w:pPr>
        <w:ind w:firstLine="284"/>
        <w:jc w:val="both"/>
        <w:rPr>
          <w:lang w:val="uk-UA"/>
        </w:rPr>
      </w:pPr>
      <w:r w:rsidRPr="00A03129">
        <w:rPr>
          <w:lang w:val="uk-UA"/>
        </w:rPr>
        <w:t>На рис. 5 наведено діаграму, яка демонструє відносну кількість транспортних подій за тяжкістю їх наслідків у 2011</w:t>
      </w:r>
      <w:r>
        <w:rPr>
          <w:lang w:val="uk-UA"/>
        </w:rPr>
        <w:t>-</w:t>
      </w:r>
      <w:r w:rsidRPr="00A03129">
        <w:rPr>
          <w:lang w:val="uk-UA"/>
        </w:rPr>
        <w:t>2021 р</w:t>
      </w:r>
      <w:r>
        <w:rPr>
          <w:lang w:val="uk-UA"/>
        </w:rPr>
        <w:t xml:space="preserve">оках </w:t>
      </w:r>
      <w:r w:rsidRPr="00A03129">
        <w:rPr>
          <w:lang w:val="uk-UA"/>
        </w:rPr>
        <w:t>[3,15].</w:t>
      </w:r>
    </w:p>
    <w:p w14:paraId="55C0A111" w14:textId="3D246632" w:rsidR="004E65C8" w:rsidRPr="00A03129" w:rsidRDefault="00A03129" w:rsidP="00A03129">
      <w:pPr>
        <w:widowControl w:val="0"/>
        <w:spacing w:before="240" w:after="240"/>
        <w:jc w:val="center"/>
        <w:rPr>
          <w:rFonts w:cs="Times New Roman"/>
          <w:noProof/>
          <w:sz w:val="24"/>
          <w:szCs w:val="24"/>
          <w:lang w:eastAsia="ru-RU"/>
        </w:rPr>
      </w:pPr>
      <w:r w:rsidRPr="00EE31C2">
        <w:rPr>
          <w:rFonts w:cs="Times New Roman"/>
          <w:noProof/>
          <w:sz w:val="24"/>
          <w:szCs w:val="24"/>
          <w:lang w:eastAsia="ru-RU"/>
        </w:rPr>
        <w:drawing>
          <wp:inline distT="0" distB="0" distL="0" distR="0" wp14:anchorId="38715B24" wp14:editId="6FC238C9">
            <wp:extent cx="1952624" cy="1535564"/>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780" cy="1543551"/>
                    </a:xfrm>
                    <a:prstGeom prst="rect">
                      <a:avLst/>
                    </a:prstGeom>
                    <a:noFill/>
                    <a:ln>
                      <a:noFill/>
                    </a:ln>
                  </pic:spPr>
                </pic:pic>
              </a:graphicData>
            </a:graphic>
          </wp:inline>
        </w:drawing>
      </w:r>
    </w:p>
    <w:p w14:paraId="645A9150" w14:textId="76DC2044" w:rsidR="004E65C8" w:rsidRDefault="00A03129" w:rsidP="00A03129">
      <w:pPr>
        <w:pStyle w:val="afffffffc"/>
        <w:widowControl w:val="0"/>
      </w:pPr>
      <w:r w:rsidRPr="00A03129">
        <w:t>Рис. 5. Відносна кількість транспортних подій за тяжкістю їх наслідків у 2011</w:t>
      </w:r>
      <w:r>
        <w:t>-</w:t>
      </w:r>
      <w:r w:rsidRPr="00A03129">
        <w:t>2021 р</w:t>
      </w:r>
      <w:r>
        <w:t>оках</w:t>
      </w:r>
      <w:r w:rsidRPr="00A03129">
        <w:t xml:space="preserve"> [3]</w:t>
      </w:r>
    </w:p>
    <w:p w14:paraId="0EDB4AA9" w14:textId="77777777" w:rsidR="00A03129" w:rsidRPr="00A03129" w:rsidRDefault="00A03129" w:rsidP="00A03129">
      <w:pPr>
        <w:ind w:firstLine="284"/>
        <w:jc w:val="both"/>
        <w:rPr>
          <w:rFonts w:cs="Times New Roman"/>
          <w:lang w:val="uk-UA"/>
        </w:rPr>
      </w:pPr>
      <w:r w:rsidRPr="00A03129">
        <w:rPr>
          <w:rFonts w:cs="Times New Roman"/>
          <w:lang w:val="uk-UA"/>
        </w:rPr>
        <w:t>З діаграми (рис. 5) видно, що найбільшу частку транспортних подій складають інциденти з небезпечними вантажами (84 %), на серйозні інциденти припадає 14 %, а на катастрофи – 2 %.</w:t>
      </w:r>
    </w:p>
    <w:p w14:paraId="0DCBED38" w14:textId="77777777" w:rsidR="00A03129" w:rsidRPr="00A03129" w:rsidRDefault="00A03129" w:rsidP="00A03129">
      <w:pPr>
        <w:ind w:firstLine="284"/>
        <w:jc w:val="both"/>
        <w:rPr>
          <w:rFonts w:cs="Times New Roman"/>
          <w:lang w:val="uk-UA"/>
        </w:rPr>
      </w:pPr>
      <w:r w:rsidRPr="00A03129">
        <w:rPr>
          <w:rFonts w:cs="Times New Roman"/>
          <w:lang w:val="uk-UA"/>
        </w:rPr>
        <w:t>Іншою причиною виникнення аварійних ситуацій на залізничному транспорті під час перевезення небезпечних вантажів є низька кваліфікація персоналу, а також їх вмотивованість бути учасником процесу перевезення [12]. Серед основних проблем такої ситуації [10]:</w:t>
      </w:r>
    </w:p>
    <w:p w14:paraId="63583D2E" w14:textId="77777777" w:rsidR="00A03129" w:rsidRPr="00A03129" w:rsidRDefault="00A03129" w:rsidP="00A03129">
      <w:pPr>
        <w:ind w:firstLine="284"/>
        <w:jc w:val="both"/>
        <w:rPr>
          <w:rFonts w:cs="Times New Roman"/>
          <w:lang w:val="uk-UA"/>
        </w:rPr>
      </w:pPr>
      <w:r w:rsidRPr="00A03129">
        <w:rPr>
          <w:rFonts w:cs="Times New Roman"/>
          <w:lang w:val="uk-UA"/>
        </w:rPr>
        <w:t>1) відсутність мотивації в успішному закінчені навчання усіх учасників перевізного процесу;</w:t>
      </w:r>
    </w:p>
    <w:p w14:paraId="4B30049F" w14:textId="77777777" w:rsidR="00A03129" w:rsidRPr="00A03129" w:rsidRDefault="00A03129" w:rsidP="00A03129">
      <w:pPr>
        <w:ind w:firstLine="284"/>
        <w:jc w:val="both"/>
        <w:rPr>
          <w:rFonts w:cs="Times New Roman"/>
          <w:lang w:val="uk-UA"/>
        </w:rPr>
      </w:pPr>
      <w:r w:rsidRPr="00A03129">
        <w:rPr>
          <w:rFonts w:cs="Times New Roman"/>
          <w:lang w:val="uk-UA"/>
        </w:rPr>
        <w:t>2) недостатній рівень освіти за фахом персоналу;</w:t>
      </w:r>
    </w:p>
    <w:p w14:paraId="0C2E2BB8" w14:textId="77777777" w:rsidR="00A03129" w:rsidRPr="00A03129" w:rsidRDefault="00A03129" w:rsidP="00A03129">
      <w:pPr>
        <w:ind w:firstLine="284"/>
        <w:jc w:val="both"/>
        <w:rPr>
          <w:rFonts w:cs="Times New Roman"/>
          <w:lang w:val="uk-UA"/>
        </w:rPr>
      </w:pPr>
      <w:r w:rsidRPr="00A03129">
        <w:rPr>
          <w:rFonts w:cs="Times New Roman"/>
          <w:lang w:val="uk-UA"/>
        </w:rPr>
        <w:lastRenderedPageBreak/>
        <w:t>3) низька забезпеченість кадрами, які б могли поводити спеціальні курси у відповідних центрах підготовки;</w:t>
      </w:r>
    </w:p>
    <w:p w14:paraId="624FF128" w14:textId="77777777" w:rsidR="00A03129" w:rsidRPr="00A03129" w:rsidRDefault="00A03129" w:rsidP="00A03129">
      <w:pPr>
        <w:ind w:firstLine="284"/>
        <w:jc w:val="both"/>
        <w:rPr>
          <w:rFonts w:cs="Times New Roman"/>
          <w:lang w:val="uk-UA"/>
        </w:rPr>
      </w:pPr>
      <w:r w:rsidRPr="00A03129">
        <w:rPr>
          <w:rFonts w:cs="Times New Roman"/>
          <w:lang w:val="uk-UA"/>
        </w:rPr>
        <w:t>4) складність узгодження графіків робочого часу працівників з графіками проведення спеціального навчання;</w:t>
      </w:r>
    </w:p>
    <w:p w14:paraId="2FE37807" w14:textId="77777777" w:rsidR="00A03129" w:rsidRPr="00A03129" w:rsidRDefault="00A03129" w:rsidP="00A03129">
      <w:pPr>
        <w:ind w:firstLine="284"/>
        <w:jc w:val="both"/>
        <w:rPr>
          <w:rFonts w:cs="Times New Roman"/>
          <w:lang w:val="uk-UA"/>
        </w:rPr>
      </w:pPr>
      <w:r w:rsidRPr="00A03129">
        <w:rPr>
          <w:rFonts w:cs="Times New Roman"/>
          <w:lang w:val="uk-UA"/>
        </w:rPr>
        <w:t>5) недостатній рівень методичного забезпечення місць проведення спеціального навчання, зокрема у разі проведення спеціального навчання на лініях;</w:t>
      </w:r>
    </w:p>
    <w:p w14:paraId="44807EFB" w14:textId="77777777" w:rsidR="00A03129" w:rsidRPr="00A03129" w:rsidRDefault="00A03129" w:rsidP="00A03129">
      <w:pPr>
        <w:ind w:firstLine="284"/>
        <w:jc w:val="both"/>
        <w:rPr>
          <w:rFonts w:cs="Times New Roman"/>
          <w:lang w:val="uk-UA"/>
        </w:rPr>
      </w:pPr>
      <w:r w:rsidRPr="00A03129">
        <w:rPr>
          <w:rFonts w:cs="Times New Roman"/>
          <w:lang w:val="uk-UA"/>
        </w:rPr>
        <w:t>6) низька мотивація персоналу у навчанні через низьку оплату праці;</w:t>
      </w:r>
    </w:p>
    <w:p w14:paraId="7A448509" w14:textId="1094463E" w:rsidR="004E65C8" w:rsidRPr="00A03129" w:rsidRDefault="00A03129" w:rsidP="00A03129">
      <w:pPr>
        <w:ind w:firstLine="284"/>
        <w:jc w:val="both"/>
        <w:rPr>
          <w:rFonts w:cs="Times New Roman"/>
          <w:lang w:val="uk-UA"/>
        </w:rPr>
      </w:pPr>
      <w:r w:rsidRPr="00A03129">
        <w:rPr>
          <w:rFonts w:cs="Times New Roman"/>
          <w:lang w:val="uk-UA"/>
        </w:rPr>
        <w:t>7) недосконала процедура відбору працівників для проходження спеціального навчання.</w:t>
      </w:r>
    </w:p>
    <w:p w14:paraId="5FCE1528" w14:textId="01C26EA6" w:rsidR="004E65C8" w:rsidRDefault="00A03129" w:rsidP="00A03129">
      <w:pPr>
        <w:pStyle w:val="afd"/>
        <w:tabs>
          <w:tab w:val="clear" w:pos="728"/>
          <w:tab w:val="clear" w:pos="1365"/>
          <w:tab w:val="clear" w:pos="2552"/>
          <w:tab w:val="clear" w:pos="3731"/>
          <w:tab w:val="clear" w:pos="4678"/>
        </w:tabs>
        <w:spacing w:before="120"/>
      </w:pPr>
      <w:r w:rsidRPr="00A03129">
        <w:t>Результати</w:t>
      </w:r>
    </w:p>
    <w:p w14:paraId="5D2A2244" w14:textId="77777777" w:rsidR="00A03129" w:rsidRPr="00A03129" w:rsidRDefault="00A03129" w:rsidP="00A03129">
      <w:pPr>
        <w:ind w:firstLine="284"/>
        <w:jc w:val="both"/>
        <w:rPr>
          <w:rFonts w:cs="Times New Roman"/>
          <w:lang w:val="uk-UA"/>
        </w:rPr>
      </w:pPr>
      <w:r w:rsidRPr="00A03129">
        <w:rPr>
          <w:rFonts w:cs="Times New Roman"/>
          <w:lang w:val="uk-UA"/>
        </w:rPr>
        <w:t>Для досягнення мети, щодо удосконалення функціонування системи «людина-машина-навколишнє середовище» в контексті забезпечення безпеки залізничних перевезень, зокрема, небезпечних вантажів, потрібно ставити ряд завдань, що вимагатимуть свого вирішення, а саме розробки:</w:t>
      </w:r>
    </w:p>
    <w:p w14:paraId="34717327" w14:textId="196E1B03"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методології подовження терміну служби об’єктів залізничного транспорту і підтримки прийняття рішень для визначення їх  граничного стану;</w:t>
      </w:r>
    </w:p>
    <w:p w14:paraId="7F5B80F2" w14:textId="4C426711"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механізмів підвищення мотивації підрозділів транспортних компаній до поліпшення показників експлуатаційної надійності та безпеки функціонування об’єктів залізничного транспорту;</w:t>
      </w:r>
    </w:p>
    <w:p w14:paraId="746EC5B0" w14:textId="79110B73"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системи управління людськими, матеріальними, фінансовими та іншими ресурсами на основі алгоритмів оптимального розподілу;</w:t>
      </w:r>
    </w:p>
    <w:p w14:paraId="58A2E1DA" w14:textId="475724A0"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методології управління ризиками виробничої діяльності на транспорті;</w:t>
      </w:r>
    </w:p>
    <w:p w14:paraId="7BBF5E34" w14:textId="22D86C6F"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інформаційної технології підтримки прийняття рішень щодо управління ризиками, ресурсами і надійністю на етапах життєвого циклу;</w:t>
      </w:r>
    </w:p>
    <w:p w14:paraId="778DF450" w14:textId="06FD7871"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методології управління надійністю об’єктів транспорту, що включає систему розрахунку та аналізу показників експлуатаційної надійності;</w:t>
      </w:r>
    </w:p>
    <w:p w14:paraId="1BE291FB" w14:textId="01E81A95"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 xml:space="preserve">нормативної бази, що базується на сучасних методиках і стандартах у галузі безпеки руху. </w:t>
      </w:r>
    </w:p>
    <w:p w14:paraId="5E0719D5" w14:textId="77777777" w:rsidR="00A03129" w:rsidRPr="00A03129" w:rsidRDefault="00A03129" w:rsidP="00A03129">
      <w:pPr>
        <w:ind w:firstLine="284"/>
        <w:jc w:val="both"/>
        <w:rPr>
          <w:rFonts w:cs="Times New Roman"/>
          <w:lang w:val="uk-UA"/>
        </w:rPr>
      </w:pPr>
      <w:r w:rsidRPr="00A03129">
        <w:rPr>
          <w:rFonts w:cs="Times New Roman"/>
          <w:lang w:val="uk-UA"/>
        </w:rPr>
        <w:t>Для вирішення задач щодо удосконалення функціонування системи «відправник-перевізник-одержувач» потрібно:</w:t>
      </w:r>
    </w:p>
    <w:p w14:paraId="5176DD70" w14:textId="67C0DEBA"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оновлення рухомого складу та парку контейнерів;</w:t>
      </w:r>
    </w:p>
    <w:p w14:paraId="581A0274" w14:textId="02641D4B"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підвищення рівня надійності технічних і технологічних засобів безпеки в цілому;</w:t>
      </w:r>
    </w:p>
    <w:p w14:paraId="78DD0423" w14:textId="6C2B4F24"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удосконалення технології перевізного процесу небезпечних вантажів;</w:t>
      </w:r>
    </w:p>
    <w:p w14:paraId="51F4B769" w14:textId="7FDCA4BB"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широке впровадження електронного документообігу та його постійне вдосконалення;</w:t>
      </w:r>
    </w:p>
    <w:p w14:paraId="342D2B5C" w14:textId="3450AC7F" w:rsidR="00A03129"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підвищення кваліфікації працівників залізничної галузі;</w:t>
      </w:r>
    </w:p>
    <w:p w14:paraId="4A43F5CA" w14:textId="25554A74" w:rsidR="004E65C8" w:rsidRPr="00A03129" w:rsidRDefault="00A03129" w:rsidP="00A03129">
      <w:pPr>
        <w:ind w:firstLine="284"/>
        <w:jc w:val="both"/>
        <w:rPr>
          <w:rFonts w:cs="Times New Roman"/>
          <w:lang w:val="uk-UA"/>
        </w:rPr>
      </w:pPr>
      <w:r w:rsidRPr="00A03129">
        <w:rPr>
          <w:rFonts w:cs="Times New Roman"/>
          <w:lang w:val="uk-UA"/>
        </w:rPr>
        <w:t>–</w:t>
      </w:r>
      <w:r>
        <w:rPr>
          <w:rFonts w:cs="Times New Roman"/>
          <w:lang w:val="uk-UA"/>
        </w:rPr>
        <w:t> </w:t>
      </w:r>
      <w:r w:rsidRPr="00A03129">
        <w:rPr>
          <w:rFonts w:cs="Times New Roman"/>
          <w:lang w:val="uk-UA"/>
        </w:rPr>
        <w:t>проведення роз’яснювальної та профілактичної роботи з населенням про порядок дій при виникненні надзвичайних ситуацій.</w:t>
      </w:r>
    </w:p>
    <w:p w14:paraId="0248D608" w14:textId="77777777" w:rsidR="00D7098C" w:rsidRPr="00D7098C" w:rsidRDefault="00D7098C" w:rsidP="00D7098C">
      <w:pPr>
        <w:pStyle w:val="afd"/>
        <w:tabs>
          <w:tab w:val="clear" w:pos="728"/>
          <w:tab w:val="clear" w:pos="1365"/>
          <w:tab w:val="clear" w:pos="2552"/>
          <w:tab w:val="clear" w:pos="3731"/>
          <w:tab w:val="clear" w:pos="4678"/>
        </w:tabs>
        <w:spacing w:before="120"/>
      </w:pPr>
      <w:r w:rsidRPr="00D7098C">
        <w:t>Наукова новизна та практична значимість</w:t>
      </w:r>
    </w:p>
    <w:p w14:paraId="3B5B4AA2" w14:textId="77777777" w:rsidR="00D7098C" w:rsidRPr="00D7098C" w:rsidRDefault="00D7098C" w:rsidP="00D7098C">
      <w:pPr>
        <w:ind w:firstLine="284"/>
        <w:jc w:val="both"/>
        <w:rPr>
          <w:rFonts w:cs="Times New Roman"/>
          <w:lang w:val="uk-UA"/>
        </w:rPr>
      </w:pPr>
      <w:r w:rsidRPr="00D7098C">
        <w:rPr>
          <w:rFonts w:cs="Times New Roman"/>
          <w:lang w:val="uk-UA"/>
        </w:rPr>
        <w:t>При оцінці ризиків виникнення аварійних ситуацій авторами вперше були розглянуті усі учасники процесу перевезення небезпечних вантажів (людина, машина, навколишнє середовище, відправник, перевізник та одержувач) у контексті функціонування двох систем «людина-машина-навколишнє середовище» та «відправник-перевізник-одержувач». При цьому були визначені найбільш ефективні методи аналізу ризиків та підходи до моделювання функціонування вказаних систем.</w:t>
      </w:r>
    </w:p>
    <w:p w14:paraId="2836D744" w14:textId="384B01B8" w:rsidR="004E65C8" w:rsidRPr="00D7098C" w:rsidRDefault="00D7098C" w:rsidP="00D7098C">
      <w:pPr>
        <w:ind w:firstLine="284"/>
        <w:jc w:val="both"/>
        <w:rPr>
          <w:rFonts w:cs="Times New Roman"/>
          <w:lang w:val="uk-UA"/>
        </w:rPr>
      </w:pPr>
      <w:r w:rsidRPr="00D7098C">
        <w:rPr>
          <w:rFonts w:cs="Times New Roman"/>
          <w:lang w:val="uk-UA"/>
        </w:rPr>
        <w:t>Авторами було розроблено рекомендації, щодо підвищення рівня безпеки перевізного процесу на основі аналізу оцінки ризиків виникнення аварійної ситуації для двох систем «людина-машина-навколишнє середовище» та «відправник-перевізник-одержувач», а також при виявленні можливих причин та факторів виникнення аварійних ситуацій під час перевезення небезпечних вантажів залізничним транспортом. При цьому були напрацьовані основні напрямки вирішення вказаної науково-практичної задачі.</w:t>
      </w:r>
    </w:p>
    <w:p w14:paraId="2BEF82C3" w14:textId="3CDB3D05" w:rsidR="001910D5" w:rsidRDefault="00A350A7" w:rsidP="00A350A7">
      <w:pPr>
        <w:pStyle w:val="afd"/>
        <w:tabs>
          <w:tab w:val="clear" w:pos="728"/>
          <w:tab w:val="clear" w:pos="1365"/>
          <w:tab w:val="clear" w:pos="2552"/>
          <w:tab w:val="clear" w:pos="3731"/>
          <w:tab w:val="clear" w:pos="4678"/>
        </w:tabs>
        <w:spacing w:before="120"/>
      </w:pPr>
      <w:r>
        <w:t>Висновки</w:t>
      </w:r>
    </w:p>
    <w:p w14:paraId="5D59F007" w14:textId="77777777" w:rsidR="00D7098C" w:rsidRPr="00D7098C" w:rsidRDefault="00D7098C" w:rsidP="00D7098C">
      <w:pPr>
        <w:ind w:firstLine="284"/>
        <w:jc w:val="both"/>
        <w:rPr>
          <w:rFonts w:cs="Times New Roman"/>
          <w:lang w:val="uk-UA"/>
        </w:rPr>
      </w:pPr>
      <w:r w:rsidRPr="00D7098C">
        <w:rPr>
          <w:rFonts w:cs="Times New Roman"/>
          <w:lang w:val="uk-UA"/>
        </w:rPr>
        <w:t>Таким чином у роботі було з’ясовано, що для оцінки ризиків виникнення аварійних ситуацій потрібно розглядати усіх учасників процесу перевезення небезпечних вантажів (людина, машина, навколишнє середовище, відправник, перевізник та одержувач у контексті функціонування двох систем «людина-машина-навколишнє середовище» та «відправник-перевізник-одержувач». Для цього найбільш доцільно використовувати імітаційні моделі. Встановлено, що для оцінки ризиків виникнення аварійної ситуації найбільш ефективними є методи:</w:t>
      </w:r>
    </w:p>
    <w:p w14:paraId="5E5A14A8" w14:textId="325957D4" w:rsidR="00D7098C" w:rsidRPr="00D7098C" w:rsidRDefault="00D7098C" w:rsidP="00D7098C">
      <w:pPr>
        <w:ind w:firstLine="284"/>
        <w:jc w:val="both"/>
        <w:rPr>
          <w:rFonts w:cs="Times New Roman"/>
          <w:lang w:val="uk-UA"/>
        </w:rPr>
      </w:pPr>
      <w:r w:rsidRPr="00D7098C">
        <w:rPr>
          <w:rFonts w:cs="Times New Roman"/>
          <w:lang w:val="uk-UA"/>
        </w:rPr>
        <w:t>–</w:t>
      </w:r>
      <w:r>
        <w:rPr>
          <w:rFonts w:cs="Times New Roman"/>
          <w:lang w:val="uk-UA"/>
        </w:rPr>
        <w:t> </w:t>
      </w:r>
      <w:r w:rsidRPr="00D7098C">
        <w:rPr>
          <w:rFonts w:cs="Times New Roman"/>
          <w:lang w:val="uk-UA"/>
        </w:rPr>
        <w:t xml:space="preserve">аналіз дерева </w:t>
      </w:r>
      <w:proofErr w:type="spellStart"/>
      <w:r w:rsidRPr="00D7098C">
        <w:rPr>
          <w:rFonts w:cs="Times New Roman"/>
          <w:lang w:val="uk-UA"/>
        </w:rPr>
        <w:t>несправностей</w:t>
      </w:r>
      <w:proofErr w:type="spellEnd"/>
      <w:r w:rsidRPr="00D7098C">
        <w:rPr>
          <w:rFonts w:cs="Times New Roman"/>
          <w:lang w:val="uk-UA"/>
        </w:rPr>
        <w:t xml:space="preserve"> (</w:t>
      </w:r>
      <w:proofErr w:type="spellStart"/>
      <w:r w:rsidRPr="00D7098C">
        <w:rPr>
          <w:rFonts w:cs="Times New Roman"/>
          <w:lang w:val="uk-UA"/>
        </w:rPr>
        <w:t>FТА</w:t>
      </w:r>
      <w:proofErr w:type="spellEnd"/>
      <w:r w:rsidRPr="00D7098C">
        <w:rPr>
          <w:rFonts w:cs="Times New Roman"/>
          <w:lang w:val="uk-UA"/>
        </w:rPr>
        <w:t>);</w:t>
      </w:r>
    </w:p>
    <w:p w14:paraId="40D76240" w14:textId="0037583C" w:rsidR="00D7098C" w:rsidRPr="00D7098C" w:rsidRDefault="00D7098C" w:rsidP="00D7098C">
      <w:pPr>
        <w:ind w:firstLine="284"/>
        <w:jc w:val="both"/>
        <w:rPr>
          <w:rFonts w:cs="Times New Roman"/>
          <w:lang w:val="uk-UA"/>
        </w:rPr>
      </w:pPr>
      <w:r w:rsidRPr="00D7098C">
        <w:rPr>
          <w:rFonts w:cs="Times New Roman"/>
          <w:lang w:val="uk-UA"/>
        </w:rPr>
        <w:t>–</w:t>
      </w:r>
      <w:r>
        <w:rPr>
          <w:rFonts w:cs="Times New Roman"/>
          <w:lang w:val="uk-UA"/>
        </w:rPr>
        <w:t> </w:t>
      </w:r>
      <w:r w:rsidRPr="00D7098C">
        <w:rPr>
          <w:rFonts w:cs="Times New Roman"/>
          <w:lang w:val="uk-UA"/>
        </w:rPr>
        <w:t>аналіз дерева подій (ЕТА);</w:t>
      </w:r>
    </w:p>
    <w:p w14:paraId="21E0F656" w14:textId="599974E1" w:rsidR="00D7098C" w:rsidRPr="00D7098C" w:rsidRDefault="00D7098C" w:rsidP="00D7098C">
      <w:pPr>
        <w:ind w:firstLine="284"/>
        <w:jc w:val="both"/>
        <w:rPr>
          <w:rFonts w:cs="Times New Roman"/>
          <w:lang w:val="uk-UA"/>
        </w:rPr>
      </w:pPr>
      <w:r w:rsidRPr="00D7098C">
        <w:rPr>
          <w:rFonts w:cs="Times New Roman"/>
          <w:lang w:val="uk-UA"/>
        </w:rPr>
        <w:t>–</w:t>
      </w:r>
      <w:r>
        <w:rPr>
          <w:rFonts w:cs="Times New Roman"/>
          <w:lang w:val="uk-UA"/>
        </w:rPr>
        <w:t> </w:t>
      </w:r>
      <w:r w:rsidRPr="00D7098C">
        <w:rPr>
          <w:rFonts w:cs="Times New Roman"/>
          <w:lang w:val="uk-UA"/>
        </w:rPr>
        <w:t>аналіз причин та наслідків;</w:t>
      </w:r>
    </w:p>
    <w:p w14:paraId="4E5706DA" w14:textId="14BF3FEC" w:rsidR="00D7098C" w:rsidRPr="00D7098C" w:rsidRDefault="00D7098C" w:rsidP="00D7098C">
      <w:pPr>
        <w:ind w:firstLine="284"/>
        <w:jc w:val="both"/>
        <w:rPr>
          <w:rFonts w:cs="Times New Roman"/>
          <w:lang w:val="uk-UA"/>
        </w:rPr>
      </w:pPr>
      <w:r w:rsidRPr="00D7098C">
        <w:rPr>
          <w:rFonts w:cs="Times New Roman"/>
          <w:lang w:val="uk-UA"/>
        </w:rPr>
        <w:t>–</w:t>
      </w:r>
      <w:r>
        <w:rPr>
          <w:rFonts w:cs="Times New Roman"/>
          <w:lang w:val="uk-UA"/>
        </w:rPr>
        <w:t> </w:t>
      </w:r>
      <w:r w:rsidRPr="00D7098C">
        <w:rPr>
          <w:rFonts w:cs="Times New Roman"/>
          <w:lang w:val="uk-UA"/>
        </w:rPr>
        <w:t xml:space="preserve">причинно-наслідковий аналіз (діаграма </w:t>
      </w:r>
      <w:proofErr w:type="spellStart"/>
      <w:r w:rsidRPr="00D7098C">
        <w:rPr>
          <w:rFonts w:cs="Times New Roman"/>
          <w:lang w:val="uk-UA"/>
        </w:rPr>
        <w:t>Ісікави</w:t>
      </w:r>
      <w:proofErr w:type="spellEnd"/>
      <w:r w:rsidRPr="00D7098C">
        <w:rPr>
          <w:rFonts w:cs="Times New Roman"/>
          <w:lang w:val="uk-UA"/>
        </w:rPr>
        <w:t>);</w:t>
      </w:r>
    </w:p>
    <w:p w14:paraId="7BAEA937" w14:textId="1DF8680C" w:rsidR="00D7098C" w:rsidRDefault="00D7098C" w:rsidP="00D7098C">
      <w:pPr>
        <w:ind w:firstLine="284"/>
        <w:jc w:val="both"/>
        <w:rPr>
          <w:rFonts w:cs="Times New Roman"/>
          <w:lang w:val="uk-UA"/>
        </w:rPr>
      </w:pPr>
      <w:r w:rsidRPr="00D7098C">
        <w:rPr>
          <w:rFonts w:cs="Times New Roman"/>
          <w:lang w:val="uk-UA"/>
        </w:rPr>
        <w:t>–</w:t>
      </w:r>
      <w:r>
        <w:rPr>
          <w:rFonts w:cs="Times New Roman"/>
          <w:lang w:val="uk-UA"/>
        </w:rPr>
        <w:t> </w:t>
      </w:r>
      <w:r w:rsidRPr="00D7098C">
        <w:rPr>
          <w:rFonts w:cs="Times New Roman"/>
          <w:lang w:val="uk-UA"/>
        </w:rPr>
        <w:t>аналіз впливу людського фактору (</w:t>
      </w:r>
      <w:proofErr w:type="spellStart"/>
      <w:r w:rsidRPr="00D7098C">
        <w:rPr>
          <w:rFonts w:cs="Times New Roman"/>
          <w:lang w:val="uk-UA"/>
        </w:rPr>
        <w:t>HRA</w:t>
      </w:r>
      <w:proofErr w:type="spellEnd"/>
      <w:r w:rsidRPr="00D7098C">
        <w:rPr>
          <w:rFonts w:cs="Times New Roman"/>
          <w:lang w:val="uk-UA"/>
        </w:rPr>
        <w:t>)</w:t>
      </w:r>
      <w:r>
        <w:rPr>
          <w:rFonts w:cs="Times New Roman"/>
          <w:lang w:val="uk-UA"/>
        </w:rPr>
        <w:t>.</w:t>
      </w:r>
    </w:p>
    <w:p w14:paraId="3EDB9457" w14:textId="77777777" w:rsidR="00D7098C" w:rsidRPr="00D7098C" w:rsidRDefault="00D7098C" w:rsidP="00D7098C">
      <w:pPr>
        <w:ind w:firstLine="284"/>
        <w:jc w:val="both"/>
        <w:rPr>
          <w:rFonts w:cs="Times New Roman"/>
          <w:lang w:val="uk-UA"/>
        </w:rPr>
      </w:pPr>
      <w:r w:rsidRPr="00D7098C">
        <w:rPr>
          <w:rFonts w:cs="Times New Roman"/>
          <w:lang w:val="uk-UA"/>
        </w:rPr>
        <w:t xml:space="preserve">Для підвищення рівня безпеки перевізного процесу залізничним транспортом, в першу чергу, необхідно: </w:t>
      </w:r>
    </w:p>
    <w:p w14:paraId="414E225F" w14:textId="1B676B0E" w:rsidR="00D7098C" w:rsidRDefault="00D7098C" w:rsidP="00D7098C">
      <w:pPr>
        <w:ind w:firstLine="284"/>
        <w:jc w:val="both"/>
        <w:rPr>
          <w:rFonts w:cs="Times New Roman"/>
          <w:lang w:val="uk-UA"/>
        </w:rPr>
      </w:pPr>
      <w:r w:rsidRPr="00D7098C">
        <w:rPr>
          <w:rFonts w:cs="Times New Roman"/>
          <w:lang w:val="uk-UA"/>
        </w:rPr>
        <w:lastRenderedPageBreak/>
        <w:t>–</w:t>
      </w:r>
      <w:r>
        <w:rPr>
          <w:rFonts w:cs="Times New Roman"/>
          <w:lang w:val="uk-UA"/>
        </w:rPr>
        <w:t> </w:t>
      </w:r>
      <w:r w:rsidRPr="00D7098C">
        <w:rPr>
          <w:rFonts w:cs="Times New Roman"/>
          <w:lang w:val="uk-UA"/>
        </w:rPr>
        <w:t>оновлення застарілого рухомого залізничного парку, що використовується у процесі перевезення небезпечних вантажів;</w:t>
      </w:r>
    </w:p>
    <w:p w14:paraId="6D362AA3" w14:textId="561BF80D" w:rsidR="00D7098C" w:rsidRPr="00D7098C" w:rsidRDefault="00D7098C" w:rsidP="00D7098C">
      <w:pPr>
        <w:ind w:firstLine="284"/>
        <w:jc w:val="both"/>
        <w:rPr>
          <w:rFonts w:cs="Times New Roman"/>
          <w:lang w:val="uk-UA"/>
        </w:rPr>
      </w:pPr>
      <w:r w:rsidRPr="00D7098C">
        <w:rPr>
          <w:rFonts w:cs="Times New Roman"/>
          <w:lang w:val="uk-UA"/>
        </w:rPr>
        <w:t>–</w:t>
      </w:r>
      <w:r>
        <w:rPr>
          <w:rFonts w:cs="Times New Roman"/>
          <w:lang w:val="uk-UA"/>
        </w:rPr>
        <w:t> </w:t>
      </w:r>
      <w:r w:rsidRPr="00D7098C">
        <w:rPr>
          <w:rFonts w:cs="Times New Roman"/>
          <w:lang w:val="uk-UA"/>
        </w:rPr>
        <w:t>підвищення матеріально-технічних засобів для забезпечення перевезення;</w:t>
      </w:r>
    </w:p>
    <w:p w14:paraId="520EAAB2" w14:textId="6D4269B0" w:rsidR="00D7098C" w:rsidRPr="00D7098C" w:rsidRDefault="00D7098C" w:rsidP="00D7098C">
      <w:pPr>
        <w:ind w:firstLine="284"/>
        <w:jc w:val="both"/>
        <w:rPr>
          <w:rFonts w:cs="Times New Roman"/>
          <w:lang w:val="uk-UA"/>
        </w:rPr>
      </w:pPr>
      <w:r w:rsidRPr="00D7098C">
        <w:rPr>
          <w:rFonts w:cs="Times New Roman"/>
          <w:lang w:val="uk-UA"/>
        </w:rPr>
        <w:t>–</w:t>
      </w:r>
      <w:r>
        <w:rPr>
          <w:rFonts w:cs="Times New Roman"/>
          <w:lang w:val="uk-UA"/>
        </w:rPr>
        <w:t> </w:t>
      </w:r>
      <w:r w:rsidRPr="00D7098C">
        <w:rPr>
          <w:rFonts w:cs="Times New Roman"/>
          <w:lang w:val="uk-UA"/>
        </w:rPr>
        <w:t>удосконалення технології перевізного процесу небезпечних вантажів;</w:t>
      </w:r>
    </w:p>
    <w:p w14:paraId="3FB7E954" w14:textId="1AE8B8A1" w:rsidR="00D7098C" w:rsidRPr="00D7098C" w:rsidRDefault="00D7098C" w:rsidP="00D7098C">
      <w:pPr>
        <w:ind w:firstLine="284"/>
        <w:jc w:val="both"/>
        <w:rPr>
          <w:rFonts w:cs="Times New Roman"/>
          <w:lang w:val="uk-UA"/>
        </w:rPr>
      </w:pPr>
      <w:r w:rsidRPr="00D7098C">
        <w:rPr>
          <w:rFonts w:cs="Times New Roman"/>
          <w:lang w:val="uk-UA"/>
        </w:rPr>
        <w:t>–</w:t>
      </w:r>
      <w:r>
        <w:rPr>
          <w:rFonts w:cs="Times New Roman"/>
          <w:lang w:val="uk-UA"/>
        </w:rPr>
        <w:t> </w:t>
      </w:r>
      <w:r w:rsidRPr="00D7098C">
        <w:rPr>
          <w:rFonts w:cs="Times New Roman"/>
          <w:lang w:val="uk-UA"/>
        </w:rPr>
        <w:t>підвищення рівня кваліфікації усіх учасників перевезення</w:t>
      </w:r>
      <w:r>
        <w:rPr>
          <w:rFonts w:cs="Times New Roman"/>
          <w:lang w:val="uk-UA"/>
        </w:rPr>
        <w:t>.</w:t>
      </w:r>
    </w:p>
    <w:p w14:paraId="36B636BB" w14:textId="1640EF1A" w:rsidR="00A73141" w:rsidRPr="000B4E00" w:rsidRDefault="00A73141" w:rsidP="00A73141">
      <w:pPr>
        <w:spacing w:before="240" w:after="120"/>
        <w:jc w:val="center"/>
        <w:rPr>
          <w:rFonts w:cs="Times New Roman"/>
          <w:sz w:val="20"/>
          <w:szCs w:val="20"/>
          <w:lang w:val="uk-UA"/>
        </w:rPr>
      </w:pPr>
      <w:r w:rsidRPr="000B4E00">
        <w:rPr>
          <w:rFonts w:cs="Times New Roman"/>
          <w:sz w:val="20"/>
          <w:szCs w:val="20"/>
          <w:lang w:val="uk-UA"/>
        </w:rPr>
        <w:t>БІБЛІОГРАФІЧНИЙ СПИСОК</w:t>
      </w:r>
    </w:p>
    <w:p w14:paraId="3F3E5FF1" w14:textId="77777777" w:rsidR="00C77F21" w:rsidRPr="00C77F21" w:rsidRDefault="00C77F21" w:rsidP="00C77F21">
      <w:pPr>
        <w:pStyle w:val="af2"/>
        <w:numPr>
          <w:ilvl w:val="0"/>
          <w:numId w:val="47"/>
        </w:numPr>
        <w:tabs>
          <w:tab w:val="left" w:pos="567"/>
        </w:tabs>
        <w:ind w:left="0" w:firstLine="284"/>
        <w:rPr>
          <w:szCs w:val="20"/>
          <w:lang w:val="uk-UA"/>
        </w:rPr>
      </w:pPr>
      <w:bookmarkStart w:id="1" w:name="_Ref431208414"/>
      <w:proofErr w:type="spellStart"/>
      <w:r w:rsidRPr="00C77F21">
        <w:rPr>
          <w:szCs w:val="20"/>
          <w:lang w:val="uk-UA"/>
        </w:rPr>
        <w:t>Загурський</w:t>
      </w:r>
      <w:proofErr w:type="spellEnd"/>
      <w:r w:rsidRPr="00C77F21">
        <w:rPr>
          <w:szCs w:val="20"/>
          <w:lang w:val="uk-UA"/>
        </w:rPr>
        <w:t xml:space="preserve"> О. </w:t>
      </w:r>
      <w:r w:rsidRPr="00C77F21">
        <w:rPr>
          <w:szCs w:val="20"/>
        </w:rPr>
        <w:t xml:space="preserve">// </w:t>
      </w:r>
      <w:r w:rsidRPr="00C77F21">
        <w:rPr>
          <w:szCs w:val="20"/>
          <w:lang w:val="uk-UA"/>
        </w:rPr>
        <w:t>Управління ризиками. К.: Університет Україна, 2016. 244 с.</w:t>
      </w:r>
    </w:p>
    <w:p w14:paraId="56F372C9" w14:textId="77777777" w:rsidR="00C77F21" w:rsidRPr="00C77F21" w:rsidRDefault="00C77F21" w:rsidP="00C77F21">
      <w:pPr>
        <w:numPr>
          <w:ilvl w:val="0"/>
          <w:numId w:val="47"/>
        </w:numPr>
        <w:tabs>
          <w:tab w:val="left" w:pos="567"/>
        </w:tabs>
        <w:ind w:left="0" w:firstLine="284"/>
        <w:contextualSpacing/>
        <w:jc w:val="both"/>
        <w:rPr>
          <w:rFonts w:cs="Times New Roman"/>
          <w:sz w:val="20"/>
          <w:szCs w:val="20"/>
        </w:rPr>
      </w:pPr>
      <w:proofErr w:type="spellStart"/>
      <w:r w:rsidRPr="00C77F21">
        <w:rPr>
          <w:rFonts w:cs="Times New Roman"/>
          <w:sz w:val="20"/>
          <w:szCs w:val="20"/>
        </w:rPr>
        <w:t>Самсонкін</w:t>
      </w:r>
      <w:proofErr w:type="spellEnd"/>
      <w:r w:rsidRPr="00C77F21">
        <w:rPr>
          <w:rFonts w:cs="Times New Roman"/>
          <w:sz w:val="20"/>
          <w:szCs w:val="20"/>
        </w:rPr>
        <w:t xml:space="preserve"> В. М., </w:t>
      </w:r>
      <w:proofErr w:type="spellStart"/>
      <w:r w:rsidRPr="00C77F21">
        <w:rPr>
          <w:rFonts w:cs="Times New Roman"/>
          <w:sz w:val="20"/>
          <w:szCs w:val="20"/>
        </w:rPr>
        <w:t>Ніколаєнко</w:t>
      </w:r>
      <w:proofErr w:type="spellEnd"/>
      <w:r w:rsidRPr="00C77F21">
        <w:rPr>
          <w:rFonts w:cs="Times New Roman"/>
          <w:sz w:val="20"/>
          <w:szCs w:val="20"/>
        </w:rPr>
        <w:t xml:space="preserve"> І. В., Булгакова Ю. В., Вернигора Р. В., </w:t>
      </w:r>
      <w:proofErr w:type="spellStart"/>
      <w:r w:rsidRPr="00C77F21">
        <w:rPr>
          <w:rFonts w:cs="Times New Roman"/>
          <w:sz w:val="20"/>
          <w:szCs w:val="20"/>
        </w:rPr>
        <w:t>Гненний</w:t>
      </w:r>
      <w:proofErr w:type="spellEnd"/>
      <w:r w:rsidRPr="00C77F21">
        <w:rPr>
          <w:rFonts w:cs="Times New Roman"/>
          <w:sz w:val="20"/>
          <w:szCs w:val="20"/>
        </w:rPr>
        <w:t xml:space="preserve"> О. М., </w:t>
      </w:r>
      <w:proofErr w:type="spellStart"/>
      <w:r w:rsidRPr="00C77F21">
        <w:rPr>
          <w:rFonts w:cs="Times New Roman"/>
          <w:sz w:val="20"/>
          <w:szCs w:val="20"/>
        </w:rPr>
        <w:t>Горобець</w:t>
      </w:r>
      <w:proofErr w:type="spellEnd"/>
      <w:r w:rsidRPr="00C77F21">
        <w:rPr>
          <w:rFonts w:cs="Times New Roman"/>
          <w:sz w:val="20"/>
          <w:szCs w:val="20"/>
        </w:rPr>
        <w:t xml:space="preserve"> В. Л., Демченко Є. Б., Дорош А. С., Окороков А. М., </w:t>
      </w:r>
      <w:proofErr w:type="spellStart"/>
      <w:r w:rsidRPr="00C77F21">
        <w:rPr>
          <w:rFonts w:cs="Times New Roman"/>
          <w:sz w:val="20"/>
          <w:szCs w:val="20"/>
        </w:rPr>
        <w:t>Саблін</w:t>
      </w:r>
      <w:proofErr w:type="spellEnd"/>
      <w:r w:rsidRPr="00C77F21">
        <w:rPr>
          <w:rFonts w:cs="Times New Roman"/>
          <w:sz w:val="20"/>
          <w:szCs w:val="20"/>
        </w:rPr>
        <w:t xml:space="preserve"> О. І., Чернова Н. С. [та </w:t>
      </w:r>
      <w:proofErr w:type="spellStart"/>
      <w:r w:rsidRPr="00C77F21">
        <w:rPr>
          <w:rFonts w:cs="Times New Roman"/>
          <w:sz w:val="20"/>
          <w:szCs w:val="20"/>
        </w:rPr>
        <w:t>ін</w:t>
      </w:r>
      <w:proofErr w:type="spellEnd"/>
      <w:r w:rsidRPr="00C77F21">
        <w:rPr>
          <w:rFonts w:cs="Times New Roman"/>
          <w:sz w:val="20"/>
          <w:szCs w:val="20"/>
        </w:rPr>
        <w:t xml:space="preserve">.] ; за ред. </w:t>
      </w:r>
      <w:proofErr w:type="spellStart"/>
      <w:r w:rsidRPr="00C77F21">
        <w:rPr>
          <w:rFonts w:cs="Times New Roman"/>
          <w:sz w:val="20"/>
          <w:szCs w:val="20"/>
        </w:rPr>
        <w:t>Самсонкіна</w:t>
      </w:r>
      <w:proofErr w:type="spellEnd"/>
      <w:r w:rsidRPr="00C77F21">
        <w:rPr>
          <w:rFonts w:cs="Times New Roman"/>
          <w:sz w:val="20"/>
          <w:szCs w:val="20"/>
        </w:rPr>
        <w:t xml:space="preserve"> В. М. та </w:t>
      </w:r>
      <w:proofErr w:type="spellStart"/>
      <w:r w:rsidRPr="00C77F21">
        <w:rPr>
          <w:rFonts w:cs="Times New Roman"/>
          <w:sz w:val="20"/>
          <w:szCs w:val="20"/>
        </w:rPr>
        <w:t>Ніколаєнко</w:t>
      </w:r>
      <w:proofErr w:type="spellEnd"/>
      <w:r w:rsidRPr="00C77F21">
        <w:rPr>
          <w:rFonts w:cs="Times New Roman"/>
          <w:sz w:val="20"/>
          <w:szCs w:val="20"/>
        </w:rPr>
        <w:t xml:space="preserve"> І. В. // </w:t>
      </w:r>
      <w:proofErr w:type="spellStart"/>
      <w:r w:rsidRPr="00C77F21">
        <w:rPr>
          <w:rFonts w:cs="Times New Roman"/>
          <w:sz w:val="20"/>
          <w:szCs w:val="20"/>
        </w:rPr>
        <w:t>Інжиніринг</w:t>
      </w:r>
      <w:proofErr w:type="spellEnd"/>
      <w:r w:rsidRPr="00C77F21">
        <w:rPr>
          <w:rFonts w:cs="Times New Roman"/>
          <w:sz w:val="20"/>
          <w:szCs w:val="20"/>
        </w:rPr>
        <w:t xml:space="preserve"> криз та </w:t>
      </w:r>
      <w:proofErr w:type="spellStart"/>
      <w:r w:rsidRPr="00C77F21">
        <w:rPr>
          <w:rFonts w:cs="Times New Roman"/>
          <w:sz w:val="20"/>
          <w:szCs w:val="20"/>
        </w:rPr>
        <w:t>ризиків</w:t>
      </w:r>
      <w:proofErr w:type="spellEnd"/>
      <w:r w:rsidRPr="00C77F21">
        <w:rPr>
          <w:rFonts w:cs="Times New Roman"/>
          <w:sz w:val="20"/>
          <w:szCs w:val="20"/>
        </w:rPr>
        <w:t xml:space="preserve"> </w:t>
      </w:r>
      <w:proofErr w:type="spellStart"/>
      <w:r w:rsidRPr="00C77F21">
        <w:rPr>
          <w:rFonts w:cs="Times New Roman"/>
          <w:sz w:val="20"/>
          <w:szCs w:val="20"/>
        </w:rPr>
        <w:t>транспортних</w:t>
      </w:r>
      <w:proofErr w:type="spellEnd"/>
      <w:r w:rsidRPr="00C77F21">
        <w:rPr>
          <w:rFonts w:cs="Times New Roman"/>
          <w:sz w:val="20"/>
          <w:szCs w:val="20"/>
        </w:rPr>
        <w:t xml:space="preserve"> </w:t>
      </w:r>
      <w:proofErr w:type="spellStart"/>
      <w:r w:rsidRPr="00C77F21">
        <w:rPr>
          <w:rFonts w:cs="Times New Roman"/>
          <w:sz w:val="20"/>
          <w:szCs w:val="20"/>
        </w:rPr>
        <w:t>послуг</w:t>
      </w:r>
      <w:proofErr w:type="spellEnd"/>
      <w:r w:rsidRPr="00C77F21">
        <w:rPr>
          <w:rFonts w:cs="Times New Roman"/>
          <w:sz w:val="20"/>
          <w:szCs w:val="20"/>
        </w:rPr>
        <w:t xml:space="preserve"> : </w:t>
      </w:r>
      <w:proofErr w:type="spellStart"/>
      <w:r w:rsidRPr="00C77F21">
        <w:rPr>
          <w:rFonts w:cs="Times New Roman"/>
          <w:sz w:val="20"/>
          <w:szCs w:val="20"/>
        </w:rPr>
        <w:t>колективна</w:t>
      </w:r>
      <w:proofErr w:type="spellEnd"/>
      <w:r w:rsidRPr="00C77F21">
        <w:rPr>
          <w:rFonts w:cs="Times New Roman"/>
          <w:sz w:val="20"/>
          <w:szCs w:val="20"/>
        </w:rPr>
        <w:t xml:space="preserve"> </w:t>
      </w:r>
      <w:proofErr w:type="spellStart"/>
      <w:r w:rsidRPr="00C77F21">
        <w:rPr>
          <w:rFonts w:cs="Times New Roman"/>
          <w:sz w:val="20"/>
          <w:szCs w:val="20"/>
        </w:rPr>
        <w:t>монографія</w:t>
      </w:r>
      <w:proofErr w:type="spellEnd"/>
      <w:r w:rsidRPr="00C77F21">
        <w:rPr>
          <w:rFonts w:cs="Times New Roman"/>
          <w:sz w:val="20"/>
          <w:szCs w:val="20"/>
        </w:rPr>
        <w:t xml:space="preserve">. </w:t>
      </w:r>
      <w:proofErr w:type="spellStart"/>
      <w:proofErr w:type="gramStart"/>
      <w:r w:rsidRPr="00C77F21">
        <w:rPr>
          <w:rFonts w:cs="Times New Roman"/>
          <w:sz w:val="20"/>
          <w:szCs w:val="20"/>
        </w:rPr>
        <w:t>Київ</w:t>
      </w:r>
      <w:proofErr w:type="spellEnd"/>
      <w:r w:rsidRPr="00C77F21">
        <w:rPr>
          <w:rFonts w:cs="Times New Roman"/>
          <w:sz w:val="20"/>
          <w:szCs w:val="20"/>
        </w:rPr>
        <w:t xml:space="preserve"> :</w:t>
      </w:r>
      <w:proofErr w:type="gramEnd"/>
      <w:r w:rsidRPr="00C77F21">
        <w:rPr>
          <w:rFonts w:cs="Times New Roman"/>
          <w:sz w:val="20"/>
          <w:szCs w:val="20"/>
        </w:rPr>
        <w:t xml:space="preserve"> </w:t>
      </w:r>
      <w:proofErr w:type="spellStart"/>
      <w:r w:rsidRPr="00C77F21">
        <w:rPr>
          <w:rFonts w:cs="Times New Roman"/>
          <w:sz w:val="20"/>
          <w:szCs w:val="20"/>
        </w:rPr>
        <w:t>Талком</w:t>
      </w:r>
      <w:proofErr w:type="spellEnd"/>
      <w:r w:rsidRPr="00C77F21">
        <w:rPr>
          <w:rFonts w:cs="Times New Roman"/>
          <w:sz w:val="20"/>
          <w:szCs w:val="20"/>
        </w:rPr>
        <w:t xml:space="preserve">, 2021. 312 с. </w:t>
      </w:r>
      <w:r w:rsidRPr="00C77F21">
        <w:rPr>
          <w:rFonts w:cs="Times New Roman"/>
          <w:sz w:val="20"/>
          <w:szCs w:val="20"/>
          <w:lang w:val="en-US"/>
        </w:rPr>
        <w:t>ISBN</w:t>
      </w:r>
      <w:r w:rsidRPr="00C77F21">
        <w:rPr>
          <w:rFonts w:cs="Times New Roman"/>
          <w:sz w:val="20"/>
          <w:szCs w:val="20"/>
        </w:rPr>
        <w:t xml:space="preserve"> 978-617-8016-10-4.</w:t>
      </w:r>
    </w:p>
    <w:p w14:paraId="54875D17" w14:textId="7FE4CF05" w:rsidR="00C77F21" w:rsidRPr="00C77F21" w:rsidRDefault="00C77F21" w:rsidP="00C77F21">
      <w:pPr>
        <w:numPr>
          <w:ilvl w:val="0"/>
          <w:numId w:val="47"/>
        </w:numPr>
        <w:tabs>
          <w:tab w:val="left" w:pos="567"/>
        </w:tabs>
        <w:ind w:left="0" w:firstLine="284"/>
        <w:contextualSpacing/>
        <w:jc w:val="both"/>
        <w:rPr>
          <w:rFonts w:cs="Times New Roman"/>
          <w:sz w:val="20"/>
          <w:szCs w:val="20"/>
          <w:lang w:val="en-US"/>
        </w:rPr>
      </w:pPr>
      <w:r w:rsidRPr="00C77F21">
        <w:rPr>
          <w:rFonts w:cs="Times New Roman"/>
          <w:sz w:val="20"/>
          <w:szCs w:val="20"/>
          <w:lang w:val="en-US"/>
        </w:rPr>
        <w:t xml:space="preserve">Buts, Y. V., </w:t>
      </w:r>
      <w:proofErr w:type="spellStart"/>
      <w:r w:rsidRPr="00C77F21">
        <w:rPr>
          <w:rFonts w:cs="Times New Roman"/>
          <w:sz w:val="20"/>
          <w:szCs w:val="20"/>
          <w:lang w:val="en-US"/>
        </w:rPr>
        <w:t>Kraynyuk</w:t>
      </w:r>
      <w:proofErr w:type="spellEnd"/>
      <w:r w:rsidRPr="00C77F21">
        <w:rPr>
          <w:rFonts w:cs="Times New Roman"/>
          <w:sz w:val="20"/>
          <w:szCs w:val="20"/>
          <w:lang w:val="en-US"/>
        </w:rPr>
        <w:t xml:space="preserve">, E. V., </w:t>
      </w:r>
      <w:proofErr w:type="spellStart"/>
      <w:r w:rsidRPr="00C77F21">
        <w:rPr>
          <w:rFonts w:cs="Times New Roman"/>
          <w:sz w:val="20"/>
          <w:szCs w:val="20"/>
          <w:lang w:val="en-US"/>
        </w:rPr>
        <w:t>Kozodoy</w:t>
      </w:r>
      <w:proofErr w:type="spellEnd"/>
      <w:r w:rsidRPr="00C77F21">
        <w:rPr>
          <w:rFonts w:cs="Times New Roman"/>
          <w:sz w:val="20"/>
          <w:szCs w:val="20"/>
          <w:lang w:val="en-US"/>
        </w:rPr>
        <w:t xml:space="preserve">, D. S., &amp; </w:t>
      </w:r>
      <w:proofErr w:type="spellStart"/>
      <w:r w:rsidRPr="00C77F21">
        <w:rPr>
          <w:rFonts w:cs="Times New Roman"/>
          <w:sz w:val="20"/>
          <w:szCs w:val="20"/>
          <w:lang w:val="en-US"/>
        </w:rPr>
        <w:t>Barbashin</w:t>
      </w:r>
      <w:proofErr w:type="spellEnd"/>
      <w:r w:rsidRPr="00C77F21">
        <w:rPr>
          <w:rFonts w:cs="Times New Roman"/>
          <w:sz w:val="20"/>
          <w:szCs w:val="20"/>
          <w:lang w:val="en-US"/>
        </w:rPr>
        <w:t>, V. V. (2018). EVALUATION OF EMERGENCY EVENTS AT THE TRANSPORTATION OF DANGEROUS GOODS IN THE CONTEXT OF THE TECHNOGENIC LOAD IN REGIONS. Science and Transport Progress, 3(75), 27–35</w:t>
      </w:r>
    </w:p>
    <w:p w14:paraId="680B0D8D" w14:textId="77777777" w:rsidR="00C77F21" w:rsidRPr="00C77F21" w:rsidRDefault="00C77F21" w:rsidP="00C77F21">
      <w:pPr>
        <w:numPr>
          <w:ilvl w:val="0"/>
          <w:numId w:val="47"/>
        </w:numPr>
        <w:tabs>
          <w:tab w:val="left" w:pos="567"/>
        </w:tabs>
        <w:ind w:left="0" w:firstLine="284"/>
        <w:contextualSpacing/>
        <w:jc w:val="both"/>
        <w:rPr>
          <w:rFonts w:cs="Times New Roman"/>
          <w:sz w:val="20"/>
          <w:szCs w:val="20"/>
        </w:rPr>
      </w:pPr>
      <w:r w:rsidRPr="00C77F21">
        <w:rPr>
          <w:rFonts w:cs="Times New Roman"/>
          <w:sz w:val="20"/>
          <w:szCs w:val="20"/>
        </w:rPr>
        <w:t xml:space="preserve">Панченко Сергей, Лаврухин Александр, </w:t>
      </w:r>
      <w:proofErr w:type="spellStart"/>
      <w:r w:rsidRPr="00C77F21">
        <w:rPr>
          <w:rFonts w:cs="Times New Roman"/>
          <w:sz w:val="20"/>
          <w:szCs w:val="20"/>
        </w:rPr>
        <w:t>Шапатина</w:t>
      </w:r>
      <w:proofErr w:type="spellEnd"/>
      <w:r w:rsidRPr="00C77F21">
        <w:rPr>
          <w:rFonts w:cs="Times New Roman"/>
          <w:sz w:val="20"/>
          <w:szCs w:val="20"/>
        </w:rPr>
        <w:t xml:space="preserve"> Ольга // Формирование </w:t>
      </w:r>
      <w:proofErr w:type="spellStart"/>
      <w:r w:rsidRPr="00C77F21">
        <w:rPr>
          <w:rFonts w:cs="Times New Roman"/>
          <w:sz w:val="20"/>
          <w:szCs w:val="20"/>
        </w:rPr>
        <w:t>квалиметрического</w:t>
      </w:r>
      <w:proofErr w:type="spellEnd"/>
      <w:r w:rsidRPr="00C77F21">
        <w:rPr>
          <w:rFonts w:cs="Times New Roman"/>
          <w:sz w:val="20"/>
          <w:szCs w:val="20"/>
        </w:rPr>
        <w:t xml:space="preserve"> критерия обобщенного уровня транспортного средства. Восточно-Европейский журнал передовых технологий, 1 (3 (85)), 39-45.</w:t>
      </w:r>
    </w:p>
    <w:p w14:paraId="0B13BE08" w14:textId="77777777" w:rsidR="00C77F21" w:rsidRPr="00C77F21" w:rsidRDefault="00C77F21" w:rsidP="00C77F21">
      <w:pPr>
        <w:numPr>
          <w:ilvl w:val="0"/>
          <w:numId w:val="47"/>
        </w:numPr>
        <w:tabs>
          <w:tab w:val="left" w:pos="567"/>
        </w:tabs>
        <w:ind w:left="0" w:firstLine="284"/>
        <w:contextualSpacing/>
        <w:jc w:val="both"/>
        <w:rPr>
          <w:rFonts w:cs="Times New Roman"/>
          <w:sz w:val="20"/>
          <w:szCs w:val="20"/>
          <w:lang w:val="en-US"/>
        </w:rPr>
      </w:pPr>
      <w:proofErr w:type="spellStart"/>
      <w:r w:rsidRPr="00C77F21">
        <w:rPr>
          <w:rFonts w:cs="Times New Roman"/>
          <w:sz w:val="20"/>
          <w:szCs w:val="20"/>
          <w:lang w:val="en-US"/>
        </w:rPr>
        <w:t>Lavrukhin</w:t>
      </w:r>
      <w:proofErr w:type="spellEnd"/>
      <w:r w:rsidRPr="00C77F21">
        <w:rPr>
          <w:rFonts w:cs="Times New Roman"/>
          <w:sz w:val="20"/>
          <w:szCs w:val="20"/>
          <w:lang w:val="en-US"/>
        </w:rPr>
        <w:t xml:space="preserve"> O., </w:t>
      </w:r>
      <w:proofErr w:type="spellStart"/>
      <w:r w:rsidRPr="00C77F21">
        <w:rPr>
          <w:rFonts w:cs="Times New Roman"/>
          <w:sz w:val="20"/>
          <w:szCs w:val="20"/>
          <w:lang w:val="en-US"/>
        </w:rPr>
        <w:t>Vernyhora</w:t>
      </w:r>
      <w:proofErr w:type="spellEnd"/>
      <w:r w:rsidRPr="00C77F21">
        <w:rPr>
          <w:rFonts w:cs="Times New Roman"/>
          <w:sz w:val="20"/>
          <w:szCs w:val="20"/>
          <w:lang w:val="en-US"/>
        </w:rPr>
        <w:t xml:space="preserve"> R., </w:t>
      </w:r>
      <w:proofErr w:type="spellStart"/>
      <w:r w:rsidRPr="00C77F21">
        <w:rPr>
          <w:rFonts w:cs="Times New Roman"/>
          <w:sz w:val="20"/>
          <w:szCs w:val="20"/>
          <w:lang w:val="en-US"/>
        </w:rPr>
        <w:t>Schevcenko</w:t>
      </w:r>
      <w:proofErr w:type="spellEnd"/>
      <w:r w:rsidRPr="00C77F21">
        <w:rPr>
          <w:rFonts w:cs="Times New Roman"/>
          <w:sz w:val="20"/>
          <w:szCs w:val="20"/>
          <w:lang w:val="en-US"/>
        </w:rPr>
        <w:t xml:space="preserve"> V., </w:t>
      </w:r>
      <w:proofErr w:type="spellStart"/>
      <w:r w:rsidRPr="00C77F21">
        <w:rPr>
          <w:rFonts w:cs="Times New Roman"/>
          <w:sz w:val="20"/>
          <w:szCs w:val="20"/>
          <w:lang w:val="en-US"/>
        </w:rPr>
        <w:t>Kyman</w:t>
      </w:r>
      <w:proofErr w:type="spellEnd"/>
      <w:r w:rsidRPr="00C77F21">
        <w:rPr>
          <w:rFonts w:cs="Times New Roman"/>
          <w:sz w:val="20"/>
          <w:szCs w:val="20"/>
          <w:lang w:val="en-US"/>
        </w:rPr>
        <w:t xml:space="preserve"> A., </w:t>
      </w:r>
      <w:proofErr w:type="spellStart"/>
      <w:r w:rsidRPr="00C77F21">
        <w:rPr>
          <w:rFonts w:cs="Times New Roman"/>
          <w:sz w:val="20"/>
          <w:szCs w:val="20"/>
          <w:lang w:val="en-US"/>
        </w:rPr>
        <w:t>Shulika</w:t>
      </w:r>
      <w:proofErr w:type="spellEnd"/>
      <w:r w:rsidRPr="00C77F21">
        <w:rPr>
          <w:rFonts w:cs="Times New Roman"/>
          <w:sz w:val="20"/>
          <w:szCs w:val="20"/>
          <w:lang w:val="en-US"/>
        </w:rPr>
        <w:t xml:space="preserve"> O., </w:t>
      </w:r>
      <w:proofErr w:type="spellStart"/>
      <w:r w:rsidRPr="00C77F21">
        <w:rPr>
          <w:rFonts w:cs="Times New Roman"/>
          <w:sz w:val="20"/>
          <w:szCs w:val="20"/>
          <w:lang w:val="en-US"/>
        </w:rPr>
        <w:t>Kulova</w:t>
      </w:r>
      <w:proofErr w:type="spellEnd"/>
      <w:r w:rsidRPr="00C77F21">
        <w:rPr>
          <w:rFonts w:cs="Times New Roman"/>
          <w:sz w:val="20"/>
          <w:szCs w:val="20"/>
          <w:lang w:val="en-US"/>
        </w:rPr>
        <w:t xml:space="preserve"> D., Kim K. (2020) Forming an automated technology to actively monitor the transportation of dangerous cargoes by railroad</w:t>
      </w:r>
      <w:r w:rsidRPr="00C77F21">
        <w:rPr>
          <w:rFonts w:cs="Times New Roman"/>
          <w:sz w:val="20"/>
          <w:szCs w:val="20"/>
          <w:lang w:val="uk-UA"/>
        </w:rPr>
        <w:t>,</w:t>
      </w:r>
      <w:r w:rsidRPr="00C77F21">
        <w:rPr>
          <w:rFonts w:cs="Times New Roman"/>
          <w:sz w:val="20"/>
          <w:szCs w:val="20"/>
          <w:lang w:val="en-US"/>
        </w:rPr>
        <w:t xml:space="preserve"> Eastern-European Journal of Enterprise Technologies</w:t>
      </w:r>
      <w:r w:rsidRPr="00C77F21">
        <w:rPr>
          <w:rFonts w:cs="Times New Roman"/>
          <w:sz w:val="20"/>
          <w:szCs w:val="20"/>
          <w:lang w:val="uk-UA"/>
        </w:rPr>
        <w:t>,</w:t>
      </w:r>
      <w:r w:rsidRPr="00C77F21">
        <w:rPr>
          <w:rFonts w:cs="Times New Roman"/>
          <w:sz w:val="20"/>
          <w:szCs w:val="20"/>
          <w:lang w:val="en-US"/>
        </w:rPr>
        <w:t xml:space="preserve"> 2020. №3/3 (105), 78-85.</w:t>
      </w:r>
    </w:p>
    <w:p w14:paraId="06C1C0E6" w14:textId="6B108C9E" w:rsidR="00C77F21" w:rsidRPr="00C77F21" w:rsidRDefault="00C77F21" w:rsidP="00C77F21">
      <w:pPr>
        <w:pStyle w:val="af2"/>
        <w:numPr>
          <w:ilvl w:val="0"/>
          <w:numId w:val="47"/>
        </w:numPr>
        <w:tabs>
          <w:tab w:val="left" w:pos="567"/>
        </w:tabs>
        <w:ind w:left="0" w:firstLine="284"/>
        <w:rPr>
          <w:szCs w:val="20"/>
          <w:lang w:val="en-US"/>
        </w:rPr>
      </w:pPr>
      <w:proofErr w:type="spellStart"/>
      <w:proofErr w:type="gramStart"/>
      <w:r w:rsidRPr="00C77F21">
        <w:rPr>
          <w:szCs w:val="20"/>
          <w:lang w:val="en-US"/>
        </w:rPr>
        <w:t>Drzewieniecka,B</w:t>
      </w:r>
      <w:proofErr w:type="spellEnd"/>
      <w:r w:rsidRPr="00C77F21">
        <w:rPr>
          <w:szCs w:val="20"/>
          <w:lang w:val="en-US"/>
        </w:rPr>
        <w:t>.</w:t>
      </w:r>
      <w:proofErr w:type="gramEnd"/>
      <w:r w:rsidRPr="00C77F21">
        <w:rPr>
          <w:szCs w:val="20"/>
          <w:lang w:val="en-US"/>
        </w:rPr>
        <w:t xml:space="preserve"> &amp; </w:t>
      </w:r>
      <w:proofErr w:type="spellStart"/>
      <w:r w:rsidRPr="00C77F21">
        <w:rPr>
          <w:szCs w:val="20"/>
          <w:lang w:val="en-US"/>
        </w:rPr>
        <w:t>Nowak,M</w:t>
      </w:r>
      <w:proofErr w:type="spellEnd"/>
      <w:r w:rsidRPr="00C77F21">
        <w:rPr>
          <w:szCs w:val="20"/>
          <w:lang w:val="en-US"/>
        </w:rPr>
        <w:t xml:space="preserve">.(2018).Safety Aspect in Carriage of Dangerous Goods by Railway Transport. New Trends in Production Engineering,1(1) 35-41. </w:t>
      </w:r>
      <w:proofErr w:type="spellStart"/>
      <w:r w:rsidRPr="00C77F21">
        <w:rPr>
          <w:szCs w:val="20"/>
          <w:lang w:val="en-US"/>
        </w:rPr>
        <w:t>doi</w:t>
      </w:r>
      <w:proofErr w:type="spellEnd"/>
      <w:r w:rsidRPr="00C77F21">
        <w:rPr>
          <w:szCs w:val="20"/>
          <w:lang w:val="en-US"/>
        </w:rPr>
        <w:t>: 10.2478/ntpe-2018-0004</w:t>
      </w:r>
    </w:p>
    <w:p w14:paraId="146CA3D7" w14:textId="74EF845A" w:rsidR="00C77F21" w:rsidRPr="00C77F21" w:rsidRDefault="00C77F21" w:rsidP="00C77F21">
      <w:pPr>
        <w:numPr>
          <w:ilvl w:val="0"/>
          <w:numId w:val="47"/>
        </w:numPr>
        <w:tabs>
          <w:tab w:val="left" w:pos="567"/>
        </w:tabs>
        <w:ind w:left="0" w:firstLine="284"/>
        <w:contextualSpacing/>
        <w:jc w:val="both"/>
        <w:rPr>
          <w:rFonts w:cs="Times New Roman"/>
          <w:sz w:val="20"/>
          <w:szCs w:val="20"/>
          <w:lang w:val="en-US"/>
        </w:rPr>
      </w:pPr>
      <w:r w:rsidRPr="00C77F21">
        <w:rPr>
          <w:rFonts w:cs="Times New Roman"/>
          <w:sz w:val="20"/>
          <w:szCs w:val="20"/>
          <w:lang w:val="en-US"/>
        </w:rPr>
        <w:t>Conca,</w:t>
      </w:r>
      <w:r>
        <w:rPr>
          <w:rFonts w:cs="Times New Roman"/>
          <w:sz w:val="20"/>
          <w:szCs w:val="20"/>
          <w:lang w:val="en-US"/>
        </w:rPr>
        <w:t xml:space="preserve"> </w:t>
      </w:r>
      <w:r w:rsidRPr="00C77F21">
        <w:rPr>
          <w:rFonts w:cs="Times New Roman"/>
          <w:sz w:val="20"/>
          <w:szCs w:val="20"/>
          <w:lang w:val="en-US"/>
        </w:rPr>
        <w:t xml:space="preserve">A. A (2016) Risk Assessment for Road Transportation of Dangerous Goods: A Routing Solution </w:t>
      </w:r>
      <w:r w:rsidRPr="00C77F21">
        <w:rPr>
          <w:rFonts w:cs="Times New Roman"/>
          <w:sz w:val="20"/>
          <w:szCs w:val="20"/>
          <w:lang w:val="en-US"/>
        </w:rPr>
        <w:t xml:space="preserve">/ A. Conca, C. </w:t>
      </w:r>
      <w:proofErr w:type="spellStart"/>
      <w:r w:rsidRPr="00C77F21">
        <w:rPr>
          <w:rFonts w:cs="Times New Roman"/>
          <w:sz w:val="20"/>
          <w:szCs w:val="20"/>
          <w:lang w:val="en-US"/>
        </w:rPr>
        <w:t>Ridella</w:t>
      </w:r>
      <w:proofErr w:type="spellEnd"/>
      <w:r w:rsidRPr="00C77F21">
        <w:rPr>
          <w:rFonts w:cs="Times New Roman"/>
          <w:sz w:val="20"/>
          <w:szCs w:val="20"/>
          <w:lang w:val="en-US"/>
        </w:rPr>
        <w:t xml:space="preserve">, E. </w:t>
      </w:r>
      <w:proofErr w:type="spellStart"/>
      <w:r w:rsidRPr="00C77F21">
        <w:rPr>
          <w:rFonts w:cs="Times New Roman"/>
          <w:sz w:val="20"/>
          <w:szCs w:val="20"/>
          <w:lang w:val="en-US"/>
        </w:rPr>
        <w:t>Sapori</w:t>
      </w:r>
      <w:proofErr w:type="spellEnd"/>
      <w:r>
        <w:rPr>
          <w:rFonts w:cs="Times New Roman"/>
          <w:sz w:val="20"/>
          <w:szCs w:val="20"/>
          <w:lang w:val="en-US"/>
        </w:rPr>
        <w:t xml:space="preserve"> </w:t>
      </w:r>
      <w:r w:rsidRPr="00C77F21">
        <w:rPr>
          <w:rFonts w:cs="Times New Roman"/>
          <w:sz w:val="20"/>
          <w:szCs w:val="20"/>
          <w:lang w:val="en-US"/>
        </w:rPr>
        <w:t>Transportation</w:t>
      </w:r>
      <w:r>
        <w:rPr>
          <w:rFonts w:cs="Times New Roman"/>
          <w:sz w:val="20"/>
          <w:szCs w:val="20"/>
          <w:lang w:val="en-US"/>
        </w:rPr>
        <w:t xml:space="preserve"> </w:t>
      </w:r>
      <w:r w:rsidRPr="00C77F21">
        <w:rPr>
          <w:rFonts w:cs="Times New Roman"/>
          <w:sz w:val="20"/>
          <w:szCs w:val="20"/>
          <w:lang w:val="en-US"/>
        </w:rPr>
        <w:t>Research</w:t>
      </w:r>
      <w:r>
        <w:rPr>
          <w:rFonts w:cs="Times New Roman"/>
          <w:sz w:val="20"/>
          <w:szCs w:val="20"/>
          <w:lang w:val="en-US"/>
        </w:rPr>
        <w:t xml:space="preserve"> </w:t>
      </w:r>
      <w:r w:rsidRPr="00C77F21">
        <w:rPr>
          <w:rFonts w:cs="Times New Roman"/>
          <w:sz w:val="20"/>
          <w:szCs w:val="20"/>
          <w:lang w:val="en-US"/>
        </w:rPr>
        <w:t>Procedia, 2016.</w:t>
      </w:r>
      <w:r>
        <w:rPr>
          <w:rFonts w:cs="Times New Roman"/>
          <w:sz w:val="20"/>
          <w:szCs w:val="20"/>
          <w:lang w:val="en-US"/>
        </w:rPr>
        <w:t xml:space="preserve"> </w:t>
      </w:r>
      <w:r w:rsidRPr="00C77F21">
        <w:rPr>
          <w:rFonts w:cs="Times New Roman"/>
          <w:sz w:val="20"/>
          <w:szCs w:val="20"/>
          <w:lang w:val="en-US"/>
        </w:rPr>
        <w:t>Vol.</w:t>
      </w:r>
      <w:r>
        <w:rPr>
          <w:rFonts w:cs="Times New Roman"/>
          <w:sz w:val="20"/>
          <w:szCs w:val="20"/>
          <w:lang w:val="en-US"/>
        </w:rPr>
        <w:t xml:space="preserve"> </w:t>
      </w:r>
      <w:r w:rsidRPr="00C77F21">
        <w:rPr>
          <w:rFonts w:cs="Times New Roman"/>
          <w:sz w:val="20"/>
          <w:szCs w:val="20"/>
          <w:lang w:val="en-US"/>
        </w:rPr>
        <w:t>14.</w:t>
      </w:r>
      <w:r>
        <w:rPr>
          <w:rFonts w:cs="Times New Roman"/>
          <w:sz w:val="20"/>
          <w:szCs w:val="20"/>
          <w:lang w:val="en-US"/>
        </w:rPr>
        <w:t xml:space="preserve"> </w:t>
      </w:r>
      <w:r w:rsidRPr="00C77F21">
        <w:rPr>
          <w:rFonts w:cs="Times New Roman"/>
          <w:sz w:val="20"/>
          <w:szCs w:val="20"/>
          <w:lang w:val="en-US"/>
        </w:rPr>
        <w:t>2890–2899.</w:t>
      </w:r>
      <w:r w:rsidRPr="00C77F21">
        <w:rPr>
          <w:sz w:val="20"/>
          <w:szCs w:val="20"/>
          <w:lang w:val="en-US"/>
        </w:rPr>
        <w:t xml:space="preserve"> </w:t>
      </w:r>
      <w:proofErr w:type="spellStart"/>
      <w:r>
        <w:rPr>
          <w:rFonts w:cs="Times New Roman"/>
          <w:sz w:val="20"/>
          <w:szCs w:val="20"/>
          <w:lang w:val="en-US"/>
        </w:rPr>
        <w:t>doi</w:t>
      </w:r>
      <w:proofErr w:type="spellEnd"/>
      <w:r>
        <w:rPr>
          <w:rFonts w:cs="Times New Roman"/>
          <w:sz w:val="20"/>
          <w:szCs w:val="20"/>
          <w:lang w:val="en-US"/>
        </w:rPr>
        <w:t xml:space="preserve">: </w:t>
      </w:r>
      <w:r w:rsidRPr="00C77F21">
        <w:rPr>
          <w:rFonts w:cs="Times New Roman"/>
          <w:sz w:val="20"/>
          <w:szCs w:val="20"/>
          <w:lang w:val="uk-UA"/>
        </w:rPr>
        <w:t>10.1016/</w:t>
      </w:r>
      <w:r w:rsidRPr="00C77F21">
        <w:rPr>
          <w:rFonts w:cs="Times New Roman"/>
          <w:sz w:val="20"/>
          <w:szCs w:val="20"/>
          <w:lang w:val="en-US"/>
        </w:rPr>
        <w:t>j</w:t>
      </w:r>
      <w:r w:rsidRPr="00C77F21">
        <w:rPr>
          <w:rFonts w:cs="Times New Roman"/>
          <w:sz w:val="20"/>
          <w:szCs w:val="20"/>
          <w:lang w:val="uk-UA"/>
        </w:rPr>
        <w:t>.</w:t>
      </w:r>
      <w:proofErr w:type="spellStart"/>
      <w:r w:rsidRPr="00C77F21">
        <w:rPr>
          <w:rFonts w:cs="Times New Roman"/>
          <w:sz w:val="20"/>
          <w:szCs w:val="20"/>
          <w:lang w:val="en-US"/>
        </w:rPr>
        <w:t>trpro</w:t>
      </w:r>
      <w:proofErr w:type="spellEnd"/>
      <w:r w:rsidRPr="00C77F21">
        <w:rPr>
          <w:rFonts w:cs="Times New Roman"/>
          <w:sz w:val="20"/>
          <w:szCs w:val="20"/>
          <w:lang w:val="uk-UA"/>
        </w:rPr>
        <w:t>.2016.05.407</w:t>
      </w:r>
    </w:p>
    <w:p w14:paraId="0124725B" w14:textId="701AE498" w:rsidR="00C77F21" w:rsidRPr="00C77F21" w:rsidRDefault="00C77F21" w:rsidP="00C77F21">
      <w:pPr>
        <w:pStyle w:val="af2"/>
        <w:numPr>
          <w:ilvl w:val="0"/>
          <w:numId w:val="47"/>
        </w:numPr>
        <w:tabs>
          <w:tab w:val="left" w:pos="567"/>
        </w:tabs>
        <w:ind w:left="0" w:firstLine="284"/>
        <w:rPr>
          <w:szCs w:val="20"/>
          <w:lang w:val="en-US"/>
        </w:rPr>
      </w:pPr>
      <w:proofErr w:type="spellStart"/>
      <w:r w:rsidRPr="00C77F21">
        <w:rPr>
          <w:szCs w:val="20"/>
          <w:lang w:val="en-US"/>
        </w:rPr>
        <w:t>Szaci</w:t>
      </w:r>
      <w:r w:rsidRPr="00C77F21">
        <w:rPr>
          <w:szCs w:val="20"/>
          <w:lang w:val="uk-UA"/>
        </w:rPr>
        <w:t>łł</w:t>
      </w:r>
      <w:proofErr w:type="spellEnd"/>
      <w:r w:rsidRPr="00C77F21">
        <w:rPr>
          <w:szCs w:val="20"/>
          <w:lang w:val="en-US"/>
        </w:rPr>
        <w:t>o</w:t>
      </w:r>
      <w:r w:rsidRPr="00C77F21">
        <w:rPr>
          <w:szCs w:val="20"/>
          <w:lang w:val="uk-UA"/>
        </w:rPr>
        <w:t xml:space="preserve">, </w:t>
      </w:r>
      <w:r w:rsidRPr="00C77F21">
        <w:rPr>
          <w:szCs w:val="20"/>
          <w:lang w:val="en-US"/>
        </w:rPr>
        <w:t>L</w:t>
      </w:r>
      <w:r w:rsidRPr="00C77F21">
        <w:rPr>
          <w:szCs w:val="20"/>
          <w:lang w:val="uk-UA"/>
        </w:rPr>
        <w:t xml:space="preserve">., </w:t>
      </w:r>
      <w:proofErr w:type="spellStart"/>
      <w:r w:rsidRPr="00C77F21">
        <w:rPr>
          <w:szCs w:val="20"/>
          <w:lang w:val="en-US"/>
        </w:rPr>
        <w:t>Jacyna</w:t>
      </w:r>
      <w:proofErr w:type="spellEnd"/>
      <w:r w:rsidRPr="00C77F21">
        <w:rPr>
          <w:szCs w:val="20"/>
          <w:lang w:val="uk-UA"/>
        </w:rPr>
        <w:t xml:space="preserve">, </w:t>
      </w:r>
      <w:r w:rsidRPr="00C77F21">
        <w:rPr>
          <w:szCs w:val="20"/>
          <w:lang w:val="en-US"/>
        </w:rPr>
        <w:t>M</w:t>
      </w:r>
      <w:r w:rsidRPr="00C77F21">
        <w:rPr>
          <w:szCs w:val="20"/>
          <w:lang w:val="uk-UA"/>
        </w:rPr>
        <w:t xml:space="preserve">., </w:t>
      </w:r>
      <w:proofErr w:type="spellStart"/>
      <w:r w:rsidRPr="00C77F21">
        <w:rPr>
          <w:szCs w:val="20"/>
          <w:lang w:val="en-US"/>
        </w:rPr>
        <w:t>Szczepa</w:t>
      </w:r>
      <w:proofErr w:type="spellEnd"/>
      <w:r w:rsidRPr="00C77F21">
        <w:rPr>
          <w:szCs w:val="20"/>
          <w:lang w:val="uk-UA"/>
        </w:rPr>
        <w:t>ń</w:t>
      </w:r>
      <w:r w:rsidRPr="00C77F21">
        <w:rPr>
          <w:szCs w:val="20"/>
          <w:lang w:val="en-US"/>
        </w:rPr>
        <w:t>ski</w:t>
      </w:r>
      <w:r w:rsidRPr="00C77F21">
        <w:rPr>
          <w:szCs w:val="20"/>
          <w:lang w:val="uk-UA"/>
        </w:rPr>
        <w:t xml:space="preserve">, </w:t>
      </w:r>
      <w:r w:rsidRPr="00C77F21">
        <w:rPr>
          <w:szCs w:val="20"/>
          <w:lang w:val="en-US"/>
        </w:rPr>
        <w:t>E</w:t>
      </w:r>
      <w:r w:rsidRPr="00C77F21">
        <w:rPr>
          <w:szCs w:val="20"/>
          <w:lang w:val="uk-UA"/>
        </w:rPr>
        <w:t xml:space="preserve">., &amp; </w:t>
      </w:r>
      <w:proofErr w:type="spellStart"/>
      <w:r w:rsidRPr="00C77F21">
        <w:rPr>
          <w:szCs w:val="20"/>
          <w:lang w:val="en-US"/>
        </w:rPr>
        <w:t>Izdebski</w:t>
      </w:r>
      <w:proofErr w:type="spellEnd"/>
      <w:r w:rsidRPr="00C77F21">
        <w:rPr>
          <w:szCs w:val="20"/>
          <w:lang w:val="uk-UA"/>
        </w:rPr>
        <w:t xml:space="preserve">, </w:t>
      </w:r>
      <w:r w:rsidRPr="00C77F21">
        <w:rPr>
          <w:szCs w:val="20"/>
          <w:lang w:val="en-US"/>
        </w:rPr>
        <w:t>M</w:t>
      </w:r>
      <w:r w:rsidRPr="00C77F21">
        <w:rPr>
          <w:szCs w:val="20"/>
          <w:lang w:val="uk-UA"/>
        </w:rPr>
        <w:t xml:space="preserve">. (2021). </w:t>
      </w:r>
      <w:r w:rsidRPr="00C77F21">
        <w:rPr>
          <w:szCs w:val="20"/>
          <w:lang w:val="en-US"/>
        </w:rPr>
        <w:t xml:space="preserve">Risk assessment for rail freight transport operations. </w:t>
      </w:r>
      <w:proofErr w:type="spellStart"/>
      <w:r w:rsidRPr="00C77F21">
        <w:rPr>
          <w:szCs w:val="20"/>
          <w:lang w:val="en-US"/>
        </w:rPr>
        <w:t>Eksploatacja</w:t>
      </w:r>
      <w:proofErr w:type="spellEnd"/>
      <w:r w:rsidRPr="00C77F21">
        <w:rPr>
          <w:szCs w:val="20"/>
          <w:lang w:val="en-US"/>
        </w:rPr>
        <w:t xml:space="preserve"> </w:t>
      </w:r>
      <w:proofErr w:type="spellStart"/>
      <w:r w:rsidRPr="00C77F21">
        <w:rPr>
          <w:szCs w:val="20"/>
          <w:lang w:val="en-US"/>
        </w:rPr>
        <w:t>i</w:t>
      </w:r>
      <w:proofErr w:type="spellEnd"/>
      <w:r w:rsidRPr="00C77F21">
        <w:rPr>
          <w:szCs w:val="20"/>
          <w:lang w:val="en-US"/>
        </w:rPr>
        <w:t xml:space="preserve"> </w:t>
      </w:r>
      <w:proofErr w:type="spellStart"/>
      <w:r w:rsidRPr="00C77F21">
        <w:rPr>
          <w:szCs w:val="20"/>
          <w:lang w:val="en-US"/>
        </w:rPr>
        <w:t>Niezawodnosc</w:t>
      </w:r>
      <w:proofErr w:type="spellEnd"/>
      <w:r w:rsidRPr="00C77F21">
        <w:rPr>
          <w:szCs w:val="20"/>
          <w:lang w:val="en-US"/>
        </w:rPr>
        <w:t xml:space="preserve">, 23(3), 476-488. doi:10.17531/ein.2021.3.8 </w:t>
      </w:r>
    </w:p>
    <w:p w14:paraId="6E43B97D" w14:textId="77777777" w:rsidR="00C77F21" w:rsidRPr="00C77F21" w:rsidRDefault="00C77F21" w:rsidP="00C77F21">
      <w:pPr>
        <w:pStyle w:val="af2"/>
        <w:numPr>
          <w:ilvl w:val="0"/>
          <w:numId w:val="47"/>
        </w:numPr>
        <w:tabs>
          <w:tab w:val="left" w:pos="567"/>
        </w:tabs>
        <w:ind w:left="0" w:firstLine="284"/>
        <w:rPr>
          <w:szCs w:val="20"/>
          <w:lang w:val="uk-UA"/>
        </w:rPr>
      </w:pPr>
      <w:r w:rsidRPr="00C77F21">
        <w:rPr>
          <w:szCs w:val="20"/>
          <w:lang w:val="uk-UA"/>
        </w:rPr>
        <w:t xml:space="preserve">Небезпечні виробничі ризики та надійність: навчальний посібник для студентів за напрямком підготовки 6.170202 «Цивільна безпека»/ </w:t>
      </w:r>
      <w:proofErr w:type="spellStart"/>
      <w:r w:rsidRPr="00C77F21">
        <w:rPr>
          <w:szCs w:val="20"/>
          <w:lang w:val="uk-UA"/>
        </w:rPr>
        <w:t>В.В</w:t>
      </w:r>
      <w:proofErr w:type="spellEnd"/>
      <w:r w:rsidRPr="00C77F21">
        <w:rPr>
          <w:szCs w:val="20"/>
          <w:lang w:val="uk-UA"/>
        </w:rPr>
        <w:t xml:space="preserve">. </w:t>
      </w:r>
      <w:proofErr w:type="spellStart"/>
      <w:r w:rsidRPr="00C77F21">
        <w:rPr>
          <w:szCs w:val="20"/>
          <w:lang w:val="uk-UA"/>
        </w:rPr>
        <w:t>Березуцький</w:t>
      </w:r>
      <w:proofErr w:type="spellEnd"/>
      <w:r w:rsidRPr="00C77F21">
        <w:rPr>
          <w:szCs w:val="20"/>
          <w:lang w:val="uk-UA"/>
        </w:rPr>
        <w:t xml:space="preserve">, </w:t>
      </w:r>
      <w:proofErr w:type="spellStart"/>
      <w:r w:rsidRPr="00C77F21">
        <w:rPr>
          <w:szCs w:val="20"/>
          <w:lang w:val="uk-UA"/>
        </w:rPr>
        <w:t>М.І</w:t>
      </w:r>
      <w:proofErr w:type="spellEnd"/>
      <w:r w:rsidRPr="00C77F21">
        <w:rPr>
          <w:szCs w:val="20"/>
          <w:lang w:val="uk-UA"/>
        </w:rPr>
        <w:t xml:space="preserve">. Адаменко – Харків. : ФОП </w:t>
      </w:r>
      <w:proofErr w:type="spellStart"/>
      <w:r w:rsidRPr="00C77F21">
        <w:rPr>
          <w:szCs w:val="20"/>
          <w:lang w:val="uk-UA"/>
        </w:rPr>
        <w:t>Панов</w:t>
      </w:r>
      <w:proofErr w:type="spellEnd"/>
      <w:r w:rsidRPr="00C77F21">
        <w:rPr>
          <w:szCs w:val="20"/>
          <w:lang w:val="uk-UA"/>
        </w:rPr>
        <w:t xml:space="preserve"> А. М., 2016. – </w:t>
      </w:r>
      <w:r w:rsidRPr="00C77F21">
        <w:rPr>
          <w:szCs w:val="20"/>
          <w:lang w:val="en-US"/>
        </w:rPr>
        <w:t>C</w:t>
      </w:r>
      <w:r w:rsidRPr="00C77F21">
        <w:rPr>
          <w:szCs w:val="20"/>
          <w:lang w:val="uk-UA"/>
        </w:rPr>
        <w:t xml:space="preserve">. 385. </w:t>
      </w:r>
    </w:p>
    <w:p w14:paraId="43880742" w14:textId="26D85882" w:rsidR="00C77F21" w:rsidRPr="00C77F21" w:rsidRDefault="00C77F21" w:rsidP="00C77F21">
      <w:pPr>
        <w:pStyle w:val="af2"/>
        <w:numPr>
          <w:ilvl w:val="0"/>
          <w:numId w:val="47"/>
        </w:numPr>
        <w:tabs>
          <w:tab w:val="left" w:pos="567"/>
        </w:tabs>
        <w:ind w:left="0" w:firstLine="284"/>
        <w:rPr>
          <w:szCs w:val="20"/>
          <w:lang w:val="uk-UA"/>
        </w:rPr>
      </w:pPr>
      <w:proofErr w:type="spellStart"/>
      <w:r w:rsidRPr="00C77F21">
        <w:rPr>
          <w:szCs w:val="20"/>
          <w:lang w:val="uk-UA"/>
        </w:rPr>
        <w:t>Banabakova</w:t>
      </w:r>
      <w:proofErr w:type="spellEnd"/>
      <w:r w:rsidRPr="00C77F21">
        <w:rPr>
          <w:szCs w:val="20"/>
          <w:lang w:val="en-US"/>
        </w:rPr>
        <w:t xml:space="preserve"> V.</w:t>
      </w:r>
      <w:r w:rsidRPr="00C77F21">
        <w:rPr>
          <w:szCs w:val="20"/>
          <w:lang w:val="uk-UA"/>
        </w:rPr>
        <w:t>,</w:t>
      </w:r>
      <w:r w:rsidRPr="00C77F21">
        <w:rPr>
          <w:szCs w:val="20"/>
          <w:lang w:val="en-US"/>
        </w:rPr>
        <w:t xml:space="preserve"> </w:t>
      </w:r>
      <w:proofErr w:type="spellStart"/>
      <w:r w:rsidRPr="00C77F21">
        <w:rPr>
          <w:szCs w:val="20"/>
          <w:lang w:val="uk-UA"/>
        </w:rPr>
        <w:t>Minevski</w:t>
      </w:r>
      <w:proofErr w:type="spellEnd"/>
      <w:r w:rsidRPr="00C77F21">
        <w:rPr>
          <w:szCs w:val="20"/>
          <w:lang w:val="en-US"/>
        </w:rPr>
        <w:t xml:space="preserve"> I. (2017) </w:t>
      </w:r>
      <w:proofErr w:type="spellStart"/>
      <w:r w:rsidRPr="00C77F21">
        <w:rPr>
          <w:szCs w:val="20"/>
          <w:lang w:val="uk-UA"/>
        </w:rPr>
        <w:t>Problems</w:t>
      </w:r>
      <w:proofErr w:type="spellEnd"/>
      <w:r w:rsidRPr="00C77F21">
        <w:rPr>
          <w:szCs w:val="20"/>
          <w:lang w:val="uk-UA"/>
        </w:rPr>
        <w:t xml:space="preserve"> </w:t>
      </w:r>
      <w:proofErr w:type="spellStart"/>
      <w:r w:rsidRPr="00C77F21">
        <w:rPr>
          <w:szCs w:val="20"/>
          <w:lang w:val="uk-UA"/>
        </w:rPr>
        <w:t>and</w:t>
      </w:r>
      <w:proofErr w:type="spellEnd"/>
      <w:r w:rsidRPr="00C77F21">
        <w:rPr>
          <w:szCs w:val="20"/>
          <w:lang w:val="uk-UA"/>
        </w:rPr>
        <w:t xml:space="preserve"> </w:t>
      </w:r>
      <w:proofErr w:type="spellStart"/>
      <w:r w:rsidRPr="00C77F21">
        <w:rPr>
          <w:szCs w:val="20"/>
          <w:lang w:val="uk-UA"/>
        </w:rPr>
        <w:t>risk</w:t>
      </w:r>
      <w:proofErr w:type="spellEnd"/>
      <w:r w:rsidRPr="00C77F21">
        <w:rPr>
          <w:szCs w:val="20"/>
          <w:lang w:val="uk-UA"/>
        </w:rPr>
        <w:t xml:space="preserve"> </w:t>
      </w:r>
      <w:proofErr w:type="spellStart"/>
      <w:r w:rsidRPr="00C77F21">
        <w:rPr>
          <w:szCs w:val="20"/>
          <w:lang w:val="uk-UA"/>
        </w:rPr>
        <w:t>management</w:t>
      </w:r>
      <w:proofErr w:type="spellEnd"/>
      <w:r w:rsidRPr="00C77F21">
        <w:rPr>
          <w:szCs w:val="20"/>
          <w:lang w:val="uk-UA"/>
        </w:rPr>
        <w:t xml:space="preserve"> </w:t>
      </w:r>
      <w:proofErr w:type="spellStart"/>
      <w:r w:rsidRPr="00C77F21">
        <w:rPr>
          <w:szCs w:val="20"/>
          <w:lang w:val="uk-UA"/>
        </w:rPr>
        <w:t>options</w:t>
      </w:r>
      <w:proofErr w:type="spellEnd"/>
      <w:r w:rsidRPr="00C77F21">
        <w:rPr>
          <w:szCs w:val="20"/>
          <w:lang w:val="uk-UA"/>
        </w:rPr>
        <w:t xml:space="preserve"> </w:t>
      </w:r>
      <w:proofErr w:type="spellStart"/>
      <w:r w:rsidRPr="00C77F21">
        <w:rPr>
          <w:szCs w:val="20"/>
          <w:lang w:val="uk-UA"/>
        </w:rPr>
        <w:t>for</w:t>
      </w:r>
      <w:proofErr w:type="spellEnd"/>
      <w:r w:rsidRPr="00C77F21">
        <w:rPr>
          <w:szCs w:val="20"/>
          <w:lang w:val="uk-UA"/>
        </w:rPr>
        <w:t xml:space="preserve"> </w:t>
      </w:r>
      <w:proofErr w:type="spellStart"/>
      <w:r w:rsidRPr="00C77F21">
        <w:rPr>
          <w:szCs w:val="20"/>
          <w:lang w:val="uk-UA"/>
        </w:rPr>
        <w:t>the</w:t>
      </w:r>
      <w:proofErr w:type="spellEnd"/>
      <w:r w:rsidRPr="00C77F21">
        <w:rPr>
          <w:szCs w:val="20"/>
          <w:lang w:val="uk-UA"/>
        </w:rPr>
        <w:t xml:space="preserve"> </w:t>
      </w:r>
      <w:proofErr w:type="spellStart"/>
      <w:r w:rsidRPr="00C77F21">
        <w:rPr>
          <w:szCs w:val="20"/>
          <w:lang w:val="uk-UA"/>
        </w:rPr>
        <w:t>transport</w:t>
      </w:r>
      <w:proofErr w:type="spellEnd"/>
      <w:r w:rsidRPr="00C77F21">
        <w:rPr>
          <w:szCs w:val="20"/>
          <w:lang w:val="uk-UA"/>
        </w:rPr>
        <w:t xml:space="preserve"> </w:t>
      </w:r>
      <w:proofErr w:type="spellStart"/>
      <w:r w:rsidRPr="00C77F21">
        <w:rPr>
          <w:szCs w:val="20"/>
          <w:lang w:val="uk-UA"/>
        </w:rPr>
        <w:t>of</w:t>
      </w:r>
      <w:proofErr w:type="spellEnd"/>
      <w:r w:rsidRPr="00C77F21">
        <w:rPr>
          <w:szCs w:val="20"/>
          <w:lang w:val="uk-UA"/>
        </w:rPr>
        <w:t xml:space="preserve"> </w:t>
      </w:r>
      <w:proofErr w:type="spellStart"/>
      <w:r w:rsidRPr="00C77F21">
        <w:rPr>
          <w:szCs w:val="20"/>
          <w:lang w:val="uk-UA"/>
        </w:rPr>
        <w:t>dangerous</w:t>
      </w:r>
      <w:proofErr w:type="spellEnd"/>
      <w:r w:rsidRPr="00C77F21">
        <w:rPr>
          <w:szCs w:val="20"/>
          <w:lang w:val="uk-UA"/>
        </w:rPr>
        <w:t xml:space="preserve"> </w:t>
      </w:r>
      <w:proofErr w:type="spellStart"/>
      <w:r w:rsidRPr="00C77F21">
        <w:rPr>
          <w:szCs w:val="20"/>
          <w:lang w:val="uk-UA"/>
        </w:rPr>
        <w:t>goods</w:t>
      </w:r>
      <w:proofErr w:type="spellEnd"/>
      <w:r w:rsidRPr="00C77F21">
        <w:rPr>
          <w:szCs w:val="20"/>
          <w:lang w:val="uk-UA"/>
        </w:rPr>
        <w:t xml:space="preserve">, </w:t>
      </w:r>
      <w:proofErr w:type="spellStart"/>
      <w:r w:rsidRPr="00C77F21">
        <w:rPr>
          <w:szCs w:val="20"/>
          <w:lang w:val="uk-UA"/>
        </w:rPr>
        <w:t>Globalization</w:t>
      </w:r>
      <w:proofErr w:type="spellEnd"/>
      <w:r w:rsidRPr="00C77F21">
        <w:rPr>
          <w:szCs w:val="20"/>
          <w:lang w:val="uk-UA"/>
        </w:rPr>
        <w:t xml:space="preserve">, </w:t>
      </w:r>
      <w:proofErr w:type="spellStart"/>
      <w:r w:rsidRPr="00C77F21">
        <w:rPr>
          <w:szCs w:val="20"/>
          <w:lang w:val="uk-UA"/>
        </w:rPr>
        <w:t>The</w:t>
      </w:r>
      <w:proofErr w:type="spellEnd"/>
      <w:r w:rsidRPr="00C77F21">
        <w:rPr>
          <w:szCs w:val="20"/>
          <w:lang w:val="uk-UA"/>
        </w:rPr>
        <w:t xml:space="preserve"> </w:t>
      </w:r>
      <w:proofErr w:type="spellStart"/>
      <w:r w:rsidRPr="00C77F21">
        <w:rPr>
          <w:szCs w:val="20"/>
          <w:lang w:val="uk-UA"/>
        </w:rPr>
        <w:t>State</w:t>
      </w:r>
      <w:proofErr w:type="spellEnd"/>
      <w:r w:rsidRPr="00C77F21">
        <w:rPr>
          <w:szCs w:val="20"/>
          <w:lang w:val="uk-UA"/>
        </w:rPr>
        <w:t xml:space="preserve"> </w:t>
      </w:r>
      <w:proofErr w:type="spellStart"/>
      <w:r w:rsidRPr="00C77F21">
        <w:rPr>
          <w:szCs w:val="20"/>
          <w:lang w:val="uk-UA"/>
        </w:rPr>
        <w:t>and</w:t>
      </w:r>
      <w:proofErr w:type="spellEnd"/>
      <w:r w:rsidRPr="00C77F21">
        <w:rPr>
          <w:szCs w:val="20"/>
          <w:lang w:val="uk-UA"/>
        </w:rPr>
        <w:t xml:space="preserve"> </w:t>
      </w:r>
      <w:proofErr w:type="spellStart"/>
      <w:r w:rsidRPr="00C77F21">
        <w:rPr>
          <w:szCs w:val="20"/>
          <w:lang w:val="uk-UA"/>
        </w:rPr>
        <w:t>the</w:t>
      </w:r>
      <w:proofErr w:type="spellEnd"/>
      <w:r w:rsidRPr="00C77F21">
        <w:rPr>
          <w:szCs w:val="20"/>
          <w:lang w:val="uk-UA"/>
        </w:rPr>
        <w:t xml:space="preserve"> </w:t>
      </w:r>
      <w:proofErr w:type="spellStart"/>
      <w:r w:rsidRPr="00C77F21">
        <w:rPr>
          <w:szCs w:val="20"/>
          <w:lang w:val="uk-UA"/>
        </w:rPr>
        <w:t>Individual</w:t>
      </w:r>
      <w:proofErr w:type="spellEnd"/>
      <w:r w:rsidRPr="00C77F21">
        <w:rPr>
          <w:szCs w:val="20"/>
          <w:lang w:val="uk-UA"/>
        </w:rPr>
        <w:t>, 2017</w:t>
      </w:r>
      <w:r w:rsidRPr="00C77F21">
        <w:rPr>
          <w:szCs w:val="20"/>
          <w:lang w:val="en-US"/>
        </w:rPr>
        <w:t>.</w:t>
      </w:r>
      <w:r w:rsidRPr="00C77F21">
        <w:rPr>
          <w:szCs w:val="20"/>
          <w:lang w:val="uk-UA"/>
        </w:rPr>
        <w:t xml:space="preserve"> </w:t>
      </w:r>
      <w:proofErr w:type="spellStart"/>
      <w:r w:rsidRPr="00C77F21">
        <w:rPr>
          <w:szCs w:val="20"/>
          <w:lang w:val="uk-UA"/>
        </w:rPr>
        <w:t>No</w:t>
      </w:r>
      <w:proofErr w:type="spellEnd"/>
      <w:r w:rsidRPr="00C77F21">
        <w:rPr>
          <w:szCs w:val="20"/>
          <w:lang w:val="uk-UA"/>
        </w:rPr>
        <w:t xml:space="preserve"> 2(14)</w:t>
      </w:r>
      <w:r>
        <w:rPr>
          <w:szCs w:val="20"/>
          <w:lang w:val="en-US"/>
        </w:rPr>
        <w:t>.</w:t>
      </w:r>
      <w:r w:rsidRPr="00C77F21">
        <w:rPr>
          <w:szCs w:val="20"/>
          <w:lang w:val="en-US"/>
        </w:rPr>
        <w:t xml:space="preserve"> </w:t>
      </w:r>
      <w:proofErr w:type="spellStart"/>
      <w:r>
        <w:rPr>
          <w:szCs w:val="20"/>
          <w:lang w:val="en-US"/>
        </w:rPr>
        <w:t>doi</w:t>
      </w:r>
      <w:proofErr w:type="spellEnd"/>
      <w:r>
        <w:rPr>
          <w:szCs w:val="20"/>
          <w:lang w:val="en-US"/>
        </w:rPr>
        <w:t>:</w:t>
      </w:r>
      <w:r w:rsidRPr="00C77F21">
        <w:rPr>
          <w:szCs w:val="20"/>
          <w:lang w:val="en-US"/>
        </w:rPr>
        <w:t xml:space="preserve"> </w:t>
      </w:r>
      <w:r w:rsidRPr="00C77F21">
        <w:rPr>
          <w:szCs w:val="20"/>
          <w:lang w:val="uk-UA"/>
        </w:rPr>
        <w:t>10.15802/</w:t>
      </w:r>
      <w:proofErr w:type="spellStart"/>
      <w:r w:rsidRPr="00C77F21">
        <w:rPr>
          <w:szCs w:val="20"/>
          <w:lang w:val="en-US"/>
        </w:rPr>
        <w:t>stp</w:t>
      </w:r>
      <w:proofErr w:type="spellEnd"/>
      <w:r w:rsidRPr="00C77F21">
        <w:rPr>
          <w:szCs w:val="20"/>
          <w:lang w:val="uk-UA"/>
        </w:rPr>
        <w:t>2018/134347</w:t>
      </w:r>
    </w:p>
    <w:p w14:paraId="548B3F4C" w14:textId="54C82F8B" w:rsidR="00C77F21" w:rsidRPr="00C77F21" w:rsidRDefault="00C77F21" w:rsidP="00C77F21">
      <w:pPr>
        <w:pStyle w:val="af2"/>
        <w:numPr>
          <w:ilvl w:val="0"/>
          <w:numId w:val="47"/>
        </w:numPr>
        <w:tabs>
          <w:tab w:val="left" w:pos="567"/>
        </w:tabs>
        <w:ind w:left="0" w:firstLine="284"/>
        <w:rPr>
          <w:szCs w:val="20"/>
          <w:lang w:val="uk-UA"/>
        </w:rPr>
      </w:pPr>
      <w:proofErr w:type="spellStart"/>
      <w:r w:rsidRPr="00C77F21">
        <w:rPr>
          <w:szCs w:val="20"/>
          <w:lang w:val="uk-UA"/>
        </w:rPr>
        <w:t>Свед</w:t>
      </w:r>
      <w:proofErr w:type="spellEnd"/>
      <w:r w:rsidRPr="00C77F21">
        <w:rPr>
          <w:szCs w:val="20"/>
          <w:lang w:val="uk-UA"/>
        </w:rPr>
        <w:t xml:space="preserve"> М. </w:t>
      </w:r>
      <w:r w:rsidRPr="00C77F21">
        <w:rPr>
          <w:szCs w:val="20"/>
        </w:rPr>
        <w:t xml:space="preserve">// </w:t>
      </w:r>
      <w:r w:rsidRPr="00C77F21">
        <w:rPr>
          <w:szCs w:val="20"/>
          <w:lang w:val="uk-UA"/>
        </w:rPr>
        <w:t xml:space="preserve">Мислення за принципом Чорної скриньки. Як звести ризик до мінімуму. К. КМ-БУКС, 2018. </w:t>
      </w:r>
      <w:r w:rsidRPr="00C77F21">
        <w:rPr>
          <w:szCs w:val="20"/>
          <w:lang w:val="en-US"/>
        </w:rPr>
        <w:t>C</w:t>
      </w:r>
      <w:r w:rsidRPr="00C77F21">
        <w:rPr>
          <w:szCs w:val="20"/>
        </w:rPr>
        <w:t xml:space="preserve">. </w:t>
      </w:r>
      <w:r w:rsidRPr="00C77F21">
        <w:rPr>
          <w:szCs w:val="20"/>
          <w:lang w:val="uk-UA"/>
        </w:rPr>
        <w:t>464</w:t>
      </w:r>
      <w:r w:rsidRPr="00C77F21">
        <w:rPr>
          <w:szCs w:val="20"/>
          <w:lang w:val="en-US"/>
        </w:rPr>
        <w:t>.</w:t>
      </w:r>
    </w:p>
    <w:p w14:paraId="7D083C05" w14:textId="77777777" w:rsidR="00C77F21" w:rsidRPr="00C77F21" w:rsidRDefault="00C77F21" w:rsidP="00C77F21">
      <w:pPr>
        <w:pStyle w:val="af2"/>
        <w:numPr>
          <w:ilvl w:val="0"/>
          <w:numId w:val="47"/>
        </w:numPr>
        <w:tabs>
          <w:tab w:val="left" w:pos="567"/>
        </w:tabs>
        <w:ind w:left="0" w:firstLine="284"/>
        <w:rPr>
          <w:szCs w:val="20"/>
          <w:lang w:val="uk-UA"/>
        </w:rPr>
      </w:pPr>
      <w:proofErr w:type="spellStart"/>
      <w:r w:rsidRPr="00C77F21">
        <w:rPr>
          <w:szCs w:val="20"/>
          <w:lang w:val="uk-UA"/>
        </w:rPr>
        <w:t>Maja</w:t>
      </w:r>
      <w:proofErr w:type="spellEnd"/>
      <w:r w:rsidRPr="00C77F21">
        <w:rPr>
          <w:szCs w:val="20"/>
          <w:lang w:val="uk-UA"/>
        </w:rPr>
        <w:t xml:space="preserve"> </w:t>
      </w:r>
      <w:proofErr w:type="spellStart"/>
      <w:r w:rsidRPr="00C77F21">
        <w:rPr>
          <w:szCs w:val="20"/>
          <w:lang w:val="uk-UA"/>
        </w:rPr>
        <w:t>Kiba-Janiak</w:t>
      </w:r>
      <w:proofErr w:type="spellEnd"/>
      <w:r w:rsidRPr="00C77F21">
        <w:rPr>
          <w:szCs w:val="20"/>
          <w:lang w:val="uk-UA"/>
        </w:rPr>
        <w:t xml:space="preserve"> ( 2016 ) </w:t>
      </w:r>
      <w:proofErr w:type="spellStart"/>
      <w:r w:rsidRPr="00C77F21">
        <w:rPr>
          <w:szCs w:val="20"/>
          <w:lang w:val="uk-UA"/>
        </w:rPr>
        <w:t>Risk</w:t>
      </w:r>
      <w:proofErr w:type="spellEnd"/>
      <w:r w:rsidRPr="00C77F21">
        <w:rPr>
          <w:szCs w:val="20"/>
          <w:lang w:val="uk-UA"/>
        </w:rPr>
        <w:t xml:space="preserve"> </w:t>
      </w:r>
      <w:proofErr w:type="spellStart"/>
      <w:r w:rsidRPr="00C77F21">
        <w:rPr>
          <w:szCs w:val="20"/>
          <w:lang w:val="uk-UA"/>
        </w:rPr>
        <w:t>management</w:t>
      </w:r>
      <w:proofErr w:type="spellEnd"/>
      <w:r w:rsidRPr="00C77F21">
        <w:rPr>
          <w:szCs w:val="20"/>
          <w:lang w:val="uk-UA"/>
        </w:rPr>
        <w:t xml:space="preserve"> </w:t>
      </w:r>
      <w:proofErr w:type="spellStart"/>
      <w:r w:rsidRPr="00C77F21">
        <w:rPr>
          <w:szCs w:val="20"/>
          <w:lang w:val="uk-UA"/>
        </w:rPr>
        <w:t>in</w:t>
      </w:r>
      <w:proofErr w:type="spellEnd"/>
      <w:r w:rsidRPr="00C77F21">
        <w:rPr>
          <w:szCs w:val="20"/>
          <w:lang w:val="uk-UA"/>
        </w:rPr>
        <w:t xml:space="preserve"> </w:t>
      </w:r>
      <w:proofErr w:type="spellStart"/>
      <w:r w:rsidRPr="00C77F21">
        <w:rPr>
          <w:szCs w:val="20"/>
          <w:lang w:val="uk-UA"/>
        </w:rPr>
        <w:t>the</w:t>
      </w:r>
      <w:proofErr w:type="spellEnd"/>
      <w:r w:rsidRPr="00C77F21">
        <w:rPr>
          <w:szCs w:val="20"/>
          <w:lang w:val="uk-UA"/>
        </w:rPr>
        <w:t xml:space="preserve"> </w:t>
      </w:r>
      <w:proofErr w:type="spellStart"/>
      <w:r w:rsidRPr="00C77F21">
        <w:rPr>
          <w:szCs w:val="20"/>
          <w:lang w:val="uk-UA"/>
        </w:rPr>
        <w:t>field</w:t>
      </w:r>
      <w:proofErr w:type="spellEnd"/>
      <w:r w:rsidRPr="00C77F21">
        <w:rPr>
          <w:szCs w:val="20"/>
          <w:lang w:val="uk-UA"/>
        </w:rPr>
        <w:t xml:space="preserve"> </w:t>
      </w:r>
      <w:proofErr w:type="spellStart"/>
      <w:r w:rsidRPr="00C77F21">
        <w:rPr>
          <w:szCs w:val="20"/>
          <w:lang w:val="uk-UA"/>
        </w:rPr>
        <w:t>of</w:t>
      </w:r>
      <w:proofErr w:type="spellEnd"/>
      <w:r w:rsidRPr="00C77F21">
        <w:rPr>
          <w:szCs w:val="20"/>
          <w:lang w:val="uk-UA"/>
        </w:rPr>
        <w:t xml:space="preserve"> </w:t>
      </w:r>
      <w:proofErr w:type="spellStart"/>
      <w:r w:rsidRPr="00C77F21">
        <w:rPr>
          <w:szCs w:val="20"/>
          <w:lang w:val="uk-UA"/>
        </w:rPr>
        <w:t>Urban</w:t>
      </w:r>
      <w:proofErr w:type="spellEnd"/>
      <w:r w:rsidRPr="00C77F21">
        <w:rPr>
          <w:szCs w:val="20"/>
          <w:lang w:val="uk-UA"/>
        </w:rPr>
        <w:t xml:space="preserve"> </w:t>
      </w:r>
      <w:proofErr w:type="spellStart"/>
      <w:r w:rsidRPr="00C77F21">
        <w:rPr>
          <w:szCs w:val="20"/>
          <w:lang w:val="uk-UA"/>
        </w:rPr>
        <w:t>Freight</w:t>
      </w:r>
      <w:proofErr w:type="spellEnd"/>
      <w:r w:rsidRPr="00C77F21">
        <w:rPr>
          <w:szCs w:val="20"/>
          <w:lang w:val="uk-UA"/>
        </w:rPr>
        <w:t xml:space="preserve"> </w:t>
      </w:r>
      <w:proofErr w:type="spellStart"/>
      <w:r w:rsidRPr="00C77F21">
        <w:rPr>
          <w:szCs w:val="20"/>
          <w:lang w:val="uk-UA"/>
        </w:rPr>
        <w:t>Transport</w:t>
      </w:r>
      <w:proofErr w:type="spellEnd"/>
      <w:r w:rsidRPr="00C77F21">
        <w:rPr>
          <w:szCs w:val="20"/>
          <w:lang w:val="uk-UA"/>
        </w:rPr>
        <w:t xml:space="preserve"> </w:t>
      </w:r>
      <w:proofErr w:type="spellStart"/>
      <w:r w:rsidRPr="00C77F21">
        <w:rPr>
          <w:szCs w:val="20"/>
          <w:lang w:val="uk-UA"/>
        </w:rPr>
        <w:t>of</w:t>
      </w:r>
      <w:proofErr w:type="spellEnd"/>
      <w:r w:rsidRPr="00C77F21">
        <w:rPr>
          <w:szCs w:val="20"/>
          <w:lang w:val="uk-UA"/>
        </w:rPr>
        <w:t xml:space="preserve"> </w:t>
      </w:r>
      <w:proofErr w:type="spellStart"/>
      <w:r w:rsidRPr="00C77F21">
        <w:rPr>
          <w:szCs w:val="20"/>
          <w:lang w:val="uk-UA"/>
        </w:rPr>
        <w:t>Urban</w:t>
      </w:r>
      <w:proofErr w:type="spellEnd"/>
      <w:r w:rsidRPr="00C77F21">
        <w:rPr>
          <w:szCs w:val="20"/>
          <w:lang w:val="uk-UA"/>
        </w:rPr>
        <w:t xml:space="preserve"> </w:t>
      </w:r>
      <w:proofErr w:type="spellStart"/>
      <w:r w:rsidRPr="00C77F21">
        <w:rPr>
          <w:szCs w:val="20"/>
          <w:lang w:val="uk-UA"/>
        </w:rPr>
        <w:t>Freight</w:t>
      </w:r>
      <w:proofErr w:type="spellEnd"/>
      <w:r w:rsidRPr="00C77F21">
        <w:rPr>
          <w:szCs w:val="20"/>
          <w:lang w:val="uk-UA"/>
        </w:rPr>
        <w:t xml:space="preserve"> </w:t>
      </w:r>
      <w:proofErr w:type="spellStart"/>
      <w:r w:rsidRPr="00C77F21">
        <w:rPr>
          <w:szCs w:val="20"/>
          <w:lang w:val="uk-UA"/>
        </w:rPr>
        <w:t>Transport</w:t>
      </w:r>
      <w:proofErr w:type="spellEnd"/>
      <w:r w:rsidRPr="00C77F21">
        <w:rPr>
          <w:szCs w:val="20"/>
          <w:lang w:val="uk-UA"/>
        </w:rPr>
        <w:t xml:space="preserve"> </w:t>
      </w:r>
      <w:proofErr w:type="spellStart"/>
      <w:r w:rsidRPr="00C77F21">
        <w:rPr>
          <w:szCs w:val="20"/>
          <w:lang w:val="uk-UA"/>
        </w:rPr>
        <w:t>Transportation</w:t>
      </w:r>
      <w:proofErr w:type="spellEnd"/>
      <w:r w:rsidRPr="00C77F21">
        <w:rPr>
          <w:szCs w:val="20"/>
          <w:lang w:val="uk-UA"/>
        </w:rPr>
        <w:t xml:space="preserve"> </w:t>
      </w:r>
      <w:proofErr w:type="spellStart"/>
      <w:r w:rsidRPr="00C77F21">
        <w:rPr>
          <w:szCs w:val="20"/>
          <w:lang w:val="uk-UA"/>
        </w:rPr>
        <w:t>Research</w:t>
      </w:r>
      <w:proofErr w:type="spellEnd"/>
      <w:r w:rsidRPr="00C77F21">
        <w:rPr>
          <w:szCs w:val="20"/>
          <w:lang w:val="uk-UA"/>
        </w:rPr>
        <w:t xml:space="preserve"> </w:t>
      </w:r>
      <w:proofErr w:type="spellStart"/>
      <w:r w:rsidRPr="00C77F21">
        <w:rPr>
          <w:szCs w:val="20"/>
          <w:lang w:val="uk-UA"/>
        </w:rPr>
        <w:t>Procedia</w:t>
      </w:r>
      <w:proofErr w:type="spellEnd"/>
      <w:r w:rsidRPr="00C77F21">
        <w:rPr>
          <w:szCs w:val="20"/>
          <w:lang w:val="uk-UA"/>
        </w:rPr>
        <w:t xml:space="preserve"> 16</w:t>
      </w:r>
      <w:r w:rsidRPr="00C77F21">
        <w:rPr>
          <w:szCs w:val="20"/>
          <w:lang w:val="en-US"/>
        </w:rPr>
        <w:t>,</w:t>
      </w:r>
      <w:r w:rsidRPr="00C77F21">
        <w:rPr>
          <w:szCs w:val="20"/>
          <w:lang w:val="uk-UA"/>
        </w:rPr>
        <w:t xml:space="preserve"> </w:t>
      </w:r>
      <w:r w:rsidRPr="00C77F21">
        <w:rPr>
          <w:szCs w:val="20"/>
          <w:lang w:val="en-US"/>
        </w:rPr>
        <w:t>2016.</w:t>
      </w:r>
      <w:r w:rsidRPr="00C77F21">
        <w:rPr>
          <w:szCs w:val="20"/>
          <w:lang w:val="uk-UA"/>
        </w:rPr>
        <w:t xml:space="preserve"> 165 – 178. </w:t>
      </w:r>
    </w:p>
    <w:p w14:paraId="0131C036" w14:textId="6A870E2B" w:rsidR="00C77F21" w:rsidRPr="00C77F21" w:rsidRDefault="00C77F21" w:rsidP="00C77F21">
      <w:pPr>
        <w:pStyle w:val="af2"/>
        <w:numPr>
          <w:ilvl w:val="0"/>
          <w:numId w:val="47"/>
        </w:numPr>
        <w:tabs>
          <w:tab w:val="left" w:pos="567"/>
        </w:tabs>
        <w:ind w:left="0" w:firstLine="284"/>
        <w:rPr>
          <w:szCs w:val="20"/>
          <w:lang w:val="uk-UA"/>
        </w:rPr>
      </w:pPr>
      <w:proofErr w:type="spellStart"/>
      <w:r w:rsidRPr="00C77F21">
        <w:rPr>
          <w:szCs w:val="20"/>
          <w:lang w:val="uk-UA"/>
        </w:rPr>
        <w:t>Ursarova</w:t>
      </w:r>
      <w:proofErr w:type="spellEnd"/>
      <w:r w:rsidRPr="00C77F21">
        <w:rPr>
          <w:szCs w:val="20"/>
          <w:lang w:val="en-US"/>
        </w:rPr>
        <w:t xml:space="preserve"> A.</w:t>
      </w:r>
      <w:r w:rsidRPr="00C77F21">
        <w:rPr>
          <w:szCs w:val="20"/>
          <w:lang w:val="uk-UA"/>
        </w:rPr>
        <w:t xml:space="preserve">, </w:t>
      </w:r>
      <w:proofErr w:type="spellStart"/>
      <w:r w:rsidRPr="00C77F21">
        <w:rPr>
          <w:szCs w:val="20"/>
          <w:lang w:val="uk-UA"/>
        </w:rPr>
        <w:t>Mussaliyeva</w:t>
      </w:r>
      <w:proofErr w:type="spellEnd"/>
      <w:r w:rsidRPr="00C77F21">
        <w:rPr>
          <w:szCs w:val="20"/>
          <w:lang w:val="en-US"/>
        </w:rPr>
        <w:t xml:space="preserve"> R.</w:t>
      </w:r>
      <w:r w:rsidRPr="00C77F21">
        <w:rPr>
          <w:szCs w:val="20"/>
          <w:lang w:val="uk-UA"/>
        </w:rPr>
        <w:t xml:space="preserve">, </w:t>
      </w:r>
      <w:proofErr w:type="spellStart"/>
      <w:r w:rsidRPr="00C77F21">
        <w:rPr>
          <w:szCs w:val="20"/>
          <w:lang w:val="uk-UA"/>
        </w:rPr>
        <w:t>Mussabayev</w:t>
      </w:r>
      <w:proofErr w:type="spellEnd"/>
      <w:r w:rsidRPr="00C77F21">
        <w:rPr>
          <w:szCs w:val="20"/>
          <w:lang w:val="en-US"/>
        </w:rPr>
        <w:t xml:space="preserve"> B.</w:t>
      </w:r>
      <w:r w:rsidRPr="00C77F21">
        <w:rPr>
          <w:szCs w:val="20"/>
          <w:lang w:val="uk-UA"/>
        </w:rPr>
        <w:t xml:space="preserve">, </w:t>
      </w:r>
      <w:proofErr w:type="spellStart"/>
      <w:r w:rsidRPr="00C77F21">
        <w:rPr>
          <w:szCs w:val="20"/>
          <w:lang w:val="uk-UA"/>
        </w:rPr>
        <w:t>Kozachenko</w:t>
      </w:r>
      <w:proofErr w:type="spellEnd"/>
      <w:r w:rsidRPr="00C77F21">
        <w:rPr>
          <w:szCs w:val="20"/>
          <w:lang w:val="en-US"/>
        </w:rPr>
        <w:t xml:space="preserve"> D.</w:t>
      </w:r>
      <w:r w:rsidRPr="00C77F21">
        <w:rPr>
          <w:szCs w:val="20"/>
          <w:lang w:val="uk-UA"/>
        </w:rPr>
        <w:t xml:space="preserve">, </w:t>
      </w:r>
      <w:proofErr w:type="spellStart"/>
      <w:r w:rsidRPr="00C77F21">
        <w:rPr>
          <w:szCs w:val="20"/>
          <w:lang w:val="uk-UA"/>
        </w:rPr>
        <w:t>Vernyhora</w:t>
      </w:r>
      <w:proofErr w:type="spellEnd"/>
      <w:r w:rsidRPr="00C77F21">
        <w:rPr>
          <w:szCs w:val="20"/>
          <w:lang w:val="en-US"/>
        </w:rPr>
        <w:t xml:space="preserve"> R. (2022)</w:t>
      </w:r>
      <w:r w:rsidRPr="00C77F21">
        <w:rPr>
          <w:szCs w:val="20"/>
          <w:lang w:val="uk-UA"/>
        </w:rPr>
        <w:t xml:space="preserve"> </w:t>
      </w:r>
      <w:r w:rsidRPr="00C77F21">
        <w:rPr>
          <w:szCs w:val="20"/>
          <w:lang w:val="en-US"/>
        </w:rPr>
        <w:t>Multi</w:t>
      </w:r>
      <w:r w:rsidRPr="00C77F21">
        <w:rPr>
          <w:szCs w:val="20"/>
          <w:lang w:val="uk-UA"/>
        </w:rPr>
        <w:t>-</w:t>
      </w:r>
      <w:r w:rsidRPr="00C77F21">
        <w:rPr>
          <w:szCs w:val="20"/>
          <w:lang w:val="en-US"/>
        </w:rPr>
        <w:t>criteria</w:t>
      </w:r>
      <w:r w:rsidRPr="00C77F21">
        <w:rPr>
          <w:szCs w:val="20"/>
          <w:lang w:val="uk-UA"/>
        </w:rPr>
        <w:t xml:space="preserve"> </w:t>
      </w:r>
      <w:r w:rsidRPr="00C77F21">
        <w:rPr>
          <w:szCs w:val="20"/>
          <w:lang w:val="en-US"/>
        </w:rPr>
        <w:t>evaluation</w:t>
      </w:r>
      <w:r w:rsidRPr="00C77F21">
        <w:rPr>
          <w:szCs w:val="20"/>
          <w:lang w:val="uk-UA"/>
        </w:rPr>
        <w:t xml:space="preserve"> </w:t>
      </w:r>
      <w:r w:rsidRPr="00C77F21">
        <w:rPr>
          <w:szCs w:val="20"/>
          <w:lang w:val="en-US"/>
        </w:rPr>
        <w:t>of</w:t>
      </w:r>
      <w:r w:rsidRPr="00C77F21">
        <w:rPr>
          <w:szCs w:val="20"/>
          <w:lang w:val="uk-UA"/>
        </w:rPr>
        <w:t xml:space="preserve"> </w:t>
      </w:r>
      <w:r w:rsidRPr="00C77F21">
        <w:rPr>
          <w:szCs w:val="20"/>
          <w:lang w:val="en-US"/>
        </w:rPr>
        <w:t>professional</w:t>
      </w:r>
      <w:r w:rsidRPr="00C77F21">
        <w:rPr>
          <w:szCs w:val="20"/>
          <w:lang w:val="uk-UA"/>
        </w:rPr>
        <w:t xml:space="preserve"> </w:t>
      </w:r>
      <w:r w:rsidRPr="00C77F21">
        <w:rPr>
          <w:szCs w:val="20"/>
          <w:lang w:val="en-US"/>
        </w:rPr>
        <w:t>qualities</w:t>
      </w:r>
      <w:r w:rsidRPr="00C77F21">
        <w:rPr>
          <w:szCs w:val="20"/>
          <w:lang w:val="uk-UA"/>
        </w:rPr>
        <w:t xml:space="preserve"> </w:t>
      </w:r>
      <w:r w:rsidRPr="00C77F21">
        <w:rPr>
          <w:szCs w:val="20"/>
          <w:lang w:val="en-US"/>
        </w:rPr>
        <w:t>of</w:t>
      </w:r>
      <w:r w:rsidRPr="00C77F21">
        <w:rPr>
          <w:szCs w:val="20"/>
          <w:lang w:val="uk-UA"/>
        </w:rPr>
        <w:t xml:space="preserve"> </w:t>
      </w:r>
      <w:r w:rsidRPr="00C77F21">
        <w:rPr>
          <w:szCs w:val="20"/>
          <w:lang w:val="en-US"/>
        </w:rPr>
        <w:t>railway</w:t>
      </w:r>
      <w:r w:rsidRPr="00C77F21">
        <w:rPr>
          <w:szCs w:val="20"/>
          <w:lang w:val="uk-UA"/>
        </w:rPr>
        <w:t xml:space="preserve"> </w:t>
      </w:r>
      <w:r w:rsidRPr="00C77F21">
        <w:rPr>
          <w:szCs w:val="20"/>
          <w:lang w:val="en-US"/>
        </w:rPr>
        <w:t>dispatching</w:t>
      </w:r>
      <w:r w:rsidRPr="00C77F21">
        <w:rPr>
          <w:szCs w:val="20"/>
          <w:lang w:val="uk-UA"/>
        </w:rPr>
        <w:t xml:space="preserve"> </w:t>
      </w:r>
      <w:r w:rsidRPr="00C77F21">
        <w:rPr>
          <w:szCs w:val="20"/>
          <w:lang w:val="en-US"/>
        </w:rPr>
        <w:t>personnel</w:t>
      </w:r>
      <w:r w:rsidRPr="00C77F21">
        <w:rPr>
          <w:szCs w:val="20"/>
          <w:lang w:val="uk-UA"/>
        </w:rPr>
        <w:t xml:space="preserve"> </w:t>
      </w:r>
      <w:r w:rsidRPr="00C77F21">
        <w:rPr>
          <w:szCs w:val="20"/>
          <w:lang w:val="en-US"/>
        </w:rPr>
        <w:t>using</w:t>
      </w:r>
      <w:r w:rsidRPr="00C77F21">
        <w:rPr>
          <w:szCs w:val="20"/>
          <w:lang w:val="uk-UA"/>
        </w:rPr>
        <w:t xml:space="preserve"> </w:t>
      </w:r>
      <w:r w:rsidRPr="00C77F21">
        <w:rPr>
          <w:szCs w:val="20"/>
          <w:lang w:val="en-US"/>
        </w:rPr>
        <w:t>computer</w:t>
      </w:r>
      <w:r w:rsidRPr="00C77F21">
        <w:rPr>
          <w:szCs w:val="20"/>
          <w:lang w:val="uk-UA"/>
        </w:rPr>
        <w:t xml:space="preserve"> </w:t>
      </w:r>
      <w:r w:rsidRPr="00C77F21">
        <w:rPr>
          <w:szCs w:val="20"/>
          <w:lang w:val="en-US"/>
        </w:rPr>
        <w:t xml:space="preserve">simulations, </w:t>
      </w:r>
      <w:proofErr w:type="spellStart"/>
      <w:r w:rsidRPr="00C77F21">
        <w:rPr>
          <w:bCs/>
          <w:szCs w:val="20"/>
          <w:lang w:val="en-US"/>
        </w:rPr>
        <w:t>Naukovyi</w:t>
      </w:r>
      <w:proofErr w:type="spellEnd"/>
      <w:r w:rsidRPr="00C77F21">
        <w:rPr>
          <w:bCs/>
          <w:szCs w:val="20"/>
          <w:lang w:val="uk-UA"/>
        </w:rPr>
        <w:t xml:space="preserve"> </w:t>
      </w:r>
      <w:proofErr w:type="spellStart"/>
      <w:r w:rsidRPr="00C77F21">
        <w:rPr>
          <w:bCs/>
          <w:szCs w:val="20"/>
          <w:lang w:val="en-US"/>
        </w:rPr>
        <w:t>Visnyk</w:t>
      </w:r>
      <w:proofErr w:type="spellEnd"/>
      <w:r w:rsidRPr="00C77F21">
        <w:rPr>
          <w:bCs/>
          <w:szCs w:val="20"/>
          <w:lang w:val="uk-UA"/>
        </w:rPr>
        <w:t xml:space="preserve"> </w:t>
      </w:r>
      <w:proofErr w:type="spellStart"/>
      <w:r w:rsidRPr="00C77F21">
        <w:rPr>
          <w:bCs/>
          <w:szCs w:val="20"/>
          <w:lang w:val="en-US"/>
        </w:rPr>
        <w:t>Natsionalnoho</w:t>
      </w:r>
      <w:proofErr w:type="spellEnd"/>
      <w:r w:rsidRPr="00C77F21">
        <w:rPr>
          <w:bCs/>
          <w:szCs w:val="20"/>
          <w:lang w:val="uk-UA"/>
        </w:rPr>
        <w:t xml:space="preserve"> </w:t>
      </w:r>
      <w:proofErr w:type="spellStart"/>
      <w:r w:rsidRPr="00C77F21">
        <w:rPr>
          <w:bCs/>
          <w:szCs w:val="20"/>
          <w:lang w:val="en-US"/>
        </w:rPr>
        <w:t>Hirnychoho</w:t>
      </w:r>
      <w:proofErr w:type="spellEnd"/>
      <w:r w:rsidRPr="00C77F21">
        <w:rPr>
          <w:bCs/>
          <w:szCs w:val="20"/>
          <w:lang w:val="uk-UA"/>
        </w:rPr>
        <w:t xml:space="preserve"> </w:t>
      </w:r>
      <w:proofErr w:type="spellStart"/>
      <w:r w:rsidRPr="00C77F21">
        <w:rPr>
          <w:bCs/>
          <w:szCs w:val="20"/>
          <w:lang w:val="en-US"/>
        </w:rPr>
        <w:t>Universytetu</w:t>
      </w:r>
      <w:proofErr w:type="spellEnd"/>
      <w:r w:rsidRPr="00C77F21">
        <w:rPr>
          <w:bCs/>
          <w:szCs w:val="20"/>
          <w:lang w:val="uk-UA"/>
        </w:rPr>
        <w:t>, 2022</w:t>
      </w:r>
      <w:r w:rsidRPr="00C77F21">
        <w:rPr>
          <w:bCs/>
          <w:szCs w:val="20"/>
          <w:lang w:val="en-US"/>
        </w:rPr>
        <w:t>.</w:t>
      </w:r>
      <w:r w:rsidRPr="00C77F21">
        <w:rPr>
          <w:bCs/>
          <w:szCs w:val="20"/>
          <w:lang w:val="uk-UA"/>
        </w:rPr>
        <w:t xml:space="preserve"> №2</w:t>
      </w:r>
      <w:r w:rsidRPr="00C77F21">
        <w:rPr>
          <w:bCs/>
          <w:szCs w:val="20"/>
          <w:lang w:val="en-US"/>
        </w:rPr>
        <w:t>,</w:t>
      </w:r>
      <w:r w:rsidRPr="00C77F21">
        <w:rPr>
          <w:bCs/>
          <w:szCs w:val="20"/>
          <w:lang w:val="uk-UA"/>
        </w:rPr>
        <w:t xml:space="preserve"> 141–147</w:t>
      </w:r>
      <w:r w:rsidRPr="00C77F21">
        <w:rPr>
          <w:bCs/>
          <w:szCs w:val="20"/>
          <w:lang w:val="en-US"/>
        </w:rPr>
        <w:t xml:space="preserve">. </w:t>
      </w:r>
      <w:proofErr w:type="spellStart"/>
      <w:r w:rsidRPr="00C77F21">
        <w:rPr>
          <w:bCs/>
          <w:szCs w:val="20"/>
          <w:lang w:val="en-US"/>
        </w:rPr>
        <w:t>doi</w:t>
      </w:r>
      <w:proofErr w:type="spellEnd"/>
      <w:r w:rsidRPr="00C77F21">
        <w:rPr>
          <w:bCs/>
          <w:szCs w:val="20"/>
          <w:lang w:val="en-US"/>
        </w:rPr>
        <w:t xml:space="preserve">: </w:t>
      </w:r>
      <w:r w:rsidRPr="00C77F21">
        <w:rPr>
          <w:rStyle w:val="ae"/>
          <w:bCs/>
          <w:color w:val="auto"/>
          <w:szCs w:val="20"/>
          <w:u w:val="none"/>
          <w:lang w:val="uk-UA"/>
        </w:rPr>
        <w:t>10.33271/</w:t>
      </w:r>
      <w:proofErr w:type="spellStart"/>
      <w:r w:rsidRPr="00C77F21">
        <w:rPr>
          <w:rStyle w:val="ae"/>
          <w:bCs/>
          <w:color w:val="auto"/>
          <w:szCs w:val="20"/>
          <w:u w:val="none"/>
          <w:lang w:val="en-US"/>
        </w:rPr>
        <w:t>nvngu</w:t>
      </w:r>
      <w:proofErr w:type="spellEnd"/>
      <w:r w:rsidRPr="00C77F21">
        <w:rPr>
          <w:rStyle w:val="ae"/>
          <w:bCs/>
          <w:color w:val="auto"/>
          <w:szCs w:val="20"/>
          <w:u w:val="none"/>
          <w:lang w:val="uk-UA"/>
        </w:rPr>
        <w:t>/2022-2/141</w:t>
      </w:r>
    </w:p>
    <w:p w14:paraId="707F012F" w14:textId="23E403FB" w:rsidR="00C77F21" w:rsidRPr="00C77F21" w:rsidRDefault="00C77F21" w:rsidP="00C77F21">
      <w:pPr>
        <w:pStyle w:val="af2"/>
        <w:numPr>
          <w:ilvl w:val="0"/>
          <w:numId w:val="47"/>
        </w:numPr>
        <w:tabs>
          <w:tab w:val="left" w:pos="567"/>
        </w:tabs>
        <w:ind w:left="0" w:firstLine="284"/>
        <w:rPr>
          <w:szCs w:val="20"/>
        </w:rPr>
      </w:pPr>
      <w:proofErr w:type="spellStart"/>
      <w:r w:rsidRPr="00C77F21">
        <w:rPr>
          <w:szCs w:val="20"/>
          <w:lang w:val="uk-UA"/>
        </w:rPr>
        <w:t>Зеленько</w:t>
      </w:r>
      <w:proofErr w:type="spellEnd"/>
      <w:r w:rsidRPr="00C77F21">
        <w:rPr>
          <w:szCs w:val="20"/>
          <w:lang w:val="uk-UA"/>
        </w:rPr>
        <w:t xml:space="preserve"> Ю. В., </w:t>
      </w:r>
      <w:proofErr w:type="spellStart"/>
      <w:r w:rsidRPr="00C77F21">
        <w:rPr>
          <w:szCs w:val="20"/>
          <w:lang w:val="uk-UA"/>
        </w:rPr>
        <w:t>Калимбет</w:t>
      </w:r>
      <w:proofErr w:type="spellEnd"/>
      <w:r w:rsidRPr="00C77F21">
        <w:rPr>
          <w:szCs w:val="20"/>
          <w:lang w:val="uk-UA"/>
        </w:rPr>
        <w:t xml:space="preserve"> М. В., Фесенко Д. В. // Впровадження заходів щодо ліквідації наслідків аварій при перевезенні небезпечних вантажів. Транспортні системи і технології перевезень. Дніпро, 2020. </w:t>
      </w:r>
      <w:proofErr w:type="spellStart"/>
      <w:r w:rsidRPr="00C77F21">
        <w:rPr>
          <w:szCs w:val="20"/>
          <w:lang w:val="uk-UA"/>
        </w:rPr>
        <w:t>Вип</w:t>
      </w:r>
      <w:proofErr w:type="spellEnd"/>
      <w:r w:rsidRPr="00C77F21">
        <w:rPr>
          <w:szCs w:val="20"/>
          <w:lang w:val="uk-UA"/>
        </w:rPr>
        <w:t xml:space="preserve">. 20. С. 20–26. </w:t>
      </w:r>
      <w:proofErr w:type="spellStart"/>
      <w:r w:rsidRPr="00C77F21">
        <w:rPr>
          <w:szCs w:val="20"/>
          <w:lang w:val="uk-UA"/>
        </w:rPr>
        <w:t>doi</w:t>
      </w:r>
      <w:proofErr w:type="spellEnd"/>
      <w:r w:rsidRPr="00C77F21">
        <w:rPr>
          <w:szCs w:val="20"/>
          <w:lang w:val="uk-UA"/>
        </w:rPr>
        <w:t>: 10.15802/tstt2020/217394.</w:t>
      </w:r>
      <w:r w:rsidRPr="00C77F21">
        <w:rPr>
          <w:szCs w:val="20"/>
        </w:rPr>
        <w:t xml:space="preserve"> </w:t>
      </w:r>
    </w:p>
    <w:p w14:paraId="04C6540B" w14:textId="7FD74C6D" w:rsidR="00764CA2" w:rsidRPr="00C77F21" w:rsidRDefault="00C77F21" w:rsidP="00C77F21">
      <w:pPr>
        <w:pStyle w:val="af2"/>
        <w:numPr>
          <w:ilvl w:val="0"/>
          <w:numId w:val="47"/>
        </w:numPr>
        <w:tabs>
          <w:tab w:val="left" w:pos="567"/>
        </w:tabs>
        <w:ind w:left="0" w:firstLine="284"/>
        <w:rPr>
          <w:szCs w:val="20"/>
          <w:lang w:val="uk-UA"/>
        </w:rPr>
      </w:pPr>
      <w:r w:rsidRPr="00C77F21">
        <w:rPr>
          <w:szCs w:val="20"/>
          <w:lang w:val="uk-UA"/>
        </w:rPr>
        <w:t xml:space="preserve">Козаченко, Д. М. </w:t>
      </w:r>
      <w:r w:rsidRPr="00C77F21">
        <w:rPr>
          <w:szCs w:val="20"/>
        </w:rPr>
        <w:t xml:space="preserve">// </w:t>
      </w:r>
      <w:r w:rsidRPr="00C77F21">
        <w:rPr>
          <w:szCs w:val="20"/>
          <w:lang w:val="uk-UA"/>
        </w:rPr>
        <w:t xml:space="preserve">Підвищення ефективності оперативного керування локомотивним парком залізниць України: монографія / Д. М. Козаченко, Р. В. Вернигора, Л. О. </w:t>
      </w:r>
      <w:proofErr w:type="spellStart"/>
      <w:r w:rsidRPr="00C77F21">
        <w:rPr>
          <w:szCs w:val="20"/>
          <w:lang w:val="uk-UA"/>
        </w:rPr>
        <w:t>Єльнікова</w:t>
      </w:r>
      <w:proofErr w:type="spellEnd"/>
      <w:r w:rsidRPr="00C77F21">
        <w:rPr>
          <w:szCs w:val="20"/>
          <w:lang w:val="uk-UA"/>
        </w:rPr>
        <w:t xml:space="preserve">, М. І. Березовий – Дніпро: «Герда», 2017 – </w:t>
      </w:r>
      <w:r w:rsidRPr="00C77F21">
        <w:rPr>
          <w:szCs w:val="20"/>
          <w:lang w:val="en-US"/>
        </w:rPr>
        <w:t>C</w:t>
      </w:r>
      <w:r w:rsidRPr="00C77F21">
        <w:rPr>
          <w:szCs w:val="20"/>
        </w:rPr>
        <w:t xml:space="preserve">. </w:t>
      </w:r>
      <w:r w:rsidRPr="00C77F21">
        <w:rPr>
          <w:szCs w:val="20"/>
          <w:lang w:val="uk-UA"/>
        </w:rPr>
        <w:t>164</w:t>
      </w:r>
    </w:p>
    <w:bookmarkEnd w:id="1"/>
    <w:p w14:paraId="4792ECFB" w14:textId="77777777" w:rsidR="00764CA2" w:rsidRPr="00BF0C3A" w:rsidRDefault="00764CA2" w:rsidP="00764CA2">
      <w:pPr>
        <w:pStyle w:val="af8"/>
        <w:spacing w:line="238" w:lineRule="auto"/>
        <w:ind w:firstLine="284"/>
        <w:rPr>
          <w:sz w:val="20"/>
          <w:lang w:val="uk-UA"/>
        </w:rPr>
      </w:pPr>
    </w:p>
    <w:p w14:paraId="6A9A41DB" w14:textId="73F7B00E" w:rsidR="00764CA2" w:rsidRPr="00E56F67" w:rsidRDefault="00764CA2" w:rsidP="00764CA2">
      <w:pPr>
        <w:pStyle w:val="af8"/>
        <w:spacing w:line="238" w:lineRule="auto"/>
        <w:ind w:firstLine="284"/>
        <w:rPr>
          <w:szCs w:val="22"/>
          <w:lang w:val="uk-UA"/>
        </w:rPr>
      </w:pPr>
      <w:r w:rsidRPr="00E56F67">
        <w:rPr>
          <w:szCs w:val="22"/>
          <w:lang w:val="uk-UA"/>
        </w:rPr>
        <w:t xml:space="preserve">Надійшла в редколегію </w:t>
      </w:r>
      <w:r w:rsidR="003430BE">
        <w:rPr>
          <w:szCs w:val="22"/>
          <w:lang w:val="uk-UA"/>
        </w:rPr>
        <w:t>1</w:t>
      </w:r>
      <w:r w:rsidR="00C77F21" w:rsidRPr="00C77F21">
        <w:rPr>
          <w:szCs w:val="22"/>
        </w:rPr>
        <w:t>7</w:t>
      </w:r>
      <w:r w:rsidRPr="00764CA2">
        <w:rPr>
          <w:szCs w:val="22"/>
          <w:lang w:val="uk-UA"/>
        </w:rPr>
        <w:t>.</w:t>
      </w:r>
      <w:r w:rsidR="003430BE">
        <w:rPr>
          <w:szCs w:val="22"/>
          <w:lang w:val="uk-UA"/>
        </w:rPr>
        <w:t>11</w:t>
      </w:r>
      <w:r w:rsidRPr="00764CA2">
        <w:rPr>
          <w:szCs w:val="22"/>
          <w:lang w:val="uk-UA"/>
        </w:rPr>
        <w:t>.2022.</w:t>
      </w:r>
    </w:p>
    <w:p w14:paraId="25DACC9A" w14:textId="71C30D10" w:rsidR="000B4E00" w:rsidRDefault="00764CA2" w:rsidP="00764CA2">
      <w:pPr>
        <w:pStyle w:val="af8"/>
        <w:spacing w:line="238" w:lineRule="auto"/>
        <w:ind w:firstLine="284"/>
        <w:rPr>
          <w:lang w:val="uk-UA"/>
        </w:rPr>
      </w:pPr>
      <w:r w:rsidRPr="00E56F67">
        <w:rPr>
          <w:szCs w:val="22"/>
          <w:lang w:val="uk-UA"/>
        </w:rPr>
        <w:t xml:space="preserve">Прийнята до друку </w:t>
      </w:r>
      <w:r w:rsidR="00C77F21" w:rsidRPr="00C77F21">
        <w:rPr>
          <w:szCs w:val="22"/>
        </w:rPr>
        <w:t>27</w:t>
      </w:r>
      <w:r w:rsidRPr="00764CA2">
        <w:rPr>
          <w:szCs w:val="22"/>
          <w:lang w:val="uk-UA"/>
        </w:rPr>
        <w:t>.1</w:t>
      </w:r>
      <w:r w:rsidR="003430BE">
        <w:rPr>
          <w:szCs w:val="22"/>
          <w:lang w:val="uk-UA"/>
        </w:rPr>
        <w:t>1</w:t>
      </w:r>
      <w:r w:rsidRPr="00764CA2">
        <w:rPr>
          <w:szCs w:val="22"/>
          <w:lang w:val="uk-UA"/>
        </w:rPr>
        <w:t>.2022</w:t>
      </w:r>
      <w:r w:rsidRPr="00E56F67">
        <w:rPr>
          <w:szCs w:val="22"/>
          <w:lang w:val="uk-UA"/>
        </w:rPr>
        <w:t>.</w:t>
      </w:r>
    </w:p>
    <w:p w14:paraId="601F3E0F" w14:textId="77777777" w:rsidR="00FA3773" w:rsidRPr="002F5142" w:rsidRDefault="00FA3773" w:rsidP="00FA3773">
      <w:pPr>
        <w:pStyle w:val="af"/>
        <w:jc w:val="both"/>
        <w:rPr>
          <w:rFonts w:asciiTheme="majorBidi" w:hAnsiTheme="majorBidi" w:cstheme="majorBidi"/>
          <w:b/>
          <w:bCs/>
          <w:lang w:val="uk-UA" w:eastAsia="ru-RU"/>
        </w:rPr>
        <w:sectPr w:rsidR="00FA3773" w:rsidRPr="002F5142" w:rsidSect="00DC17D1">
          <w:headerReference w:type="even" r:id="rId17"/>
          <w:headerReference w:type="default" r:id="rId18"/>
          <w:footerReference w:type="even" r:id="rId19"/>
          <w:footerReference w:type="default" r:id="rId20"/>
          <w:type w:val="continuous"/>
          <w:pgSz w:w="11906" w:h="16838" w:code="9"/>
          <w:pgMar w:top="1021" w:right="1276" w:bottom="1701" w:left="1276" w:header="709" w:footer="709" w:gutter="0"/>
          <w:cols w:num="2" w:space="284"/>
          <w:docGrid w:linePitch="360"/>
        </w:sectPr>
      </w:pPr>
    </w:p>
    <w:p w14:paraId="0D0F6CA4" w14:textId="68A69ABE" w:rsidR="00764CA2" w:rsidRPr="003430BE" w:rsidRDefault="00C77F21" w:rsidP="00764CA2">
      <w:pPr>
        <w:pStyle w:val="af"/>
        <w:spacing w:before="360" w:after="240"/>
        <w:jc w:val="both"/>
        <w:rPr>
          <w:rFonts w:asciiTheme="majorBidi" w:hAnsiTheme="majorBidi" w:cstheme="majorBidi"/>
          <w:sz w:val="24"/>
          <w:szCs w:val="24"/>
          <w:lang w:val="uk-UA" w:eastAsia="ru-RU"/>
        </w:rPr>
      </w:pPr>
      <w:r>
        <w:rPr>
          <w:rFonts w:asciiTheme="majorBidi" w:hAnsiTheme="majorBidi" w:cstheme="majorBidi"/>
          <w:sz w:val="24"/>
          <w:szCs w:val="24"/>
          <w:lang w:val="en-US" w:eastAsia="ru-RU"/>
        </w:rPr>
        <w:t xml:space="preserve">V. </w:t>
      </w:r>
      <w:proofErr w:type="spellStart"/>
      <w:r w:rsidRPr="00C77F21">
        <w:rPr>
          <w:rFonts w:asciiTheme="majorBidi" w:hAnsiTheme="majorBidi" w:cstheme="majorBidi"/>
          <w:sz w:val="24"/>
          <w:szCs w:val="24"/>
          <w:lang w:val="en-US" w:eastAsia="ru-RU"/>
        </w:rPr>
        <w:t>GOROBETS</w:t>
      </w:r>
      <w:proofErr w:type="spellEnd"/>
      <w:r w:rsidRPr="00C77F21">
        <w:rPr>
          <w:rFonts w:asciiTheme="majorBidi" w:hAnsiTheme="majorBidi" w:cstheme="majorBidi"/>
          <w:sz w:val="24"/>
          <w:szCs w:val="24"/>
          <w:lang w:val="en-US" w:eastAsia="ru-RU"/>
        </w:rPr>
        <w:t xml:space="preserve">, </w:t>
      </w:r>
      <w:r>
        <w:rPr>
          <w:rFonts w:asciiTheme="majorBidi" w:hAnsiTheme="majorBidi" w:cstheme="majorBidi"/>
          <w:sz w:val="24"/>
          <w:szCs w:val="24"/>
          <w:lang w:val="en-US" w:eastAsia="ru-RU"/>
        </w:rPr>
        <w:t xml:space="preserve">D. </w:t>
      </w:r>
      <w:proofErr w:type="spellStart"/>
      <w:r w:rsidRPr="00C77F21">
        <w:rPr>
          <w:rFonts w:asciiTheme="majorBidi" w:hAnsiTheme="majorBidi" w:cstheme="majorBidi"/>
          <w:sz w:val="24"/>
          <w:szCs w:val="24"/>
          <w:lang w:val="en-US" w:eastAsia="ru-RU"/>
        </w:rPr>
        <w:t>KOZACHENKO</w:t>
      </w:r>
      <w:proofErr w:type="spellEnd"/>
      <w:r w:rsidRPr="00C77F21">
        <w:rPr>
          <w:rFonts w:asciiTheme="majorBidi" w:hAnsiTheme="majorBidi" w:cstheme="majorBidi"/>
          <w:sz w:val="24"/>
          <w:szCs w:val="24"/>
          <w:lang w:val="en-US" w:eastAsia="ru-RU"/>
        </w:rPr>
        <w:t xml:space="preserve">, </w:t>
      </w:r>
      <w:r>
        <w:rPr>
          <w:rFonts w:asciiTheme="majorBidi" w:hAnsiTheme="majorBidi" w:cstheme="majorBidi"/>
          <w:sz w:val="24"/>
          <w:szCs w:val="24"/>
          <w:lang w:val="en-US" w:eastAsia="ru-RU"/>
        </w:rPr>
        <w:t xml:space="preserve">R. </w:t>
      </w:r>
      <w:proofErr w:type="spellStart"/>
      <w:r w:rsidRPr="00C77F21">
        <w:rPr>
          <w:rFonts w:asciiTheme="majorBidi" w:hAnsiTheme="majorBidi" w:cstheme="majorBidi"/>
          <w:sz w:val="24"/>
          <w:szCs w:val="24"/>
          <w:lang w:val="en-US" w:eastAsia="ru-RU"/>
        </w:rPr>
        <w:t>VERNYHORA</w:t>
      </w:r>
      <w:proofErr w:type="spellEnd"/>
    </w:p>
    <w:p w14:paraId="1BD564FD" w14:textId="26F43A51" w:rsidR="00FA3773" w:rsidRPr="002F5142" w:rsidRDefault="00C77F21" w:rsidP="00764CA2">
      <w:pPr>
        <w:pStyle w:val="af"/>
        <w:spacing w:before="240" w:after="240"/>
        <w:jc w:val="both"/>
        <w:rPr>
          <w:rFonts w:asciiTheme="majorBidi" w:hAnsiTheme="majorBidi" w:cstheme="majorBidi"/>
          <w:b/>
          <w:bCs/>
          <w:sz w:val="24"/>
          <w:szCs w:val="24"/>
          <w:lang w:val="en-US" w:eastAsia="ru-RU"/>
        </w:rPr>
      </w:pPr>
      <w:r w:rsidRPr="00C77F21">
        <w:rPr>
          <w:rFonts w:asciiTheme="majorBidi" w:hAnsiTheme="majorBidi" w:cstheme="majorBidi"/>
          <w:b/>
          <w:bCs/>
          <w:sz w:val="24"/>
          <w:szCs w:val="24"/>
          <w:lang w:val="en-US" w:eastAsia="ru-RU"/>
        </w:rPr>
        <w:t>ENGINEERING OF CRISES AND RISKS OF TRANSPORTATION OF DANGEROUS GOODS</w:t>
      </w:r>
    </w:p>
    <w:p w14:paraId="2DC3B7A9" w14:textId="302079D4" w:rsidR="00764CA2" w:rsidRPr="007466A8" w:rsidRDefault="005E36C1" w:rsidP="007466A8">
      <w:pPr>
        <w:ind w:firstLine="284"/>
        <w:jc w:val="both"/>
        <w:rPr>
          <w:rFonts w:eastAsia="SimSun" w:cs="Times New Roman"/>
          <w:sz w:val="20"/>
          <w:szCs w:val="20"/>
          <w:lang w:val="en-US" w:eastAsia="uk-UA"/>
        </w:rPr>
      </w:pPr>
      <w:r w:rsidRPr="005E36C1">
        <w:rPr>
          <w:rFonts w:cs="Times New Roman"/>
          <w:b/>
          <w:sz w:val="20"/>
          <w:szCs w:val="20"/>
          <w:lang w:val="en-US"/>
        </w:rPr>
        <w:t>The goal</w:t>
      </w:r>
      <w:r w:rsidRPr="005E36C1">
        <w:rPr>
          <w:rFonts w:cs="Times New Roman"/>
          <w:sz w:val="20"/>
          <w:szCs w:val="20"/>
          <w:lang w:val="en-US"/>
        </w:rPr>
        <w:t xml:space="preserve"> is to support the development of crisis and risk engineering in the field of transportation of dangerous goods to ensure the sustainability of transportation in Ukraine for the integration of the country into the global transportation network</w:t>
      </w:r>
      <w:r w:rsidRPr="005E36C1">
        <w:rPr>
          <w:rFonts w:cs="Times New Roman"/>
          <w:b/>
          <w:sz w:val="20"/>
          <w:szCs w:val="20"/>
          <w:lang w:val="en-US"/>
        </w:rPr>
        <w:t>. Method.</w:t>
      </w:r>
      <w:r w:rsidRPr="005E36C1">
        <w:rPr>
          <w:rFonts w:cs="Times New Roman"/>
          <w:sz w:val="20"/>
          <w:szCs w:val="20"/>
          <w:lang w:val="en-US"/>
        </w:rPr>
        <w:t xml:space="preserve"> Using systemic analysis, risk assessment techniques have been proposed that allow to strengthen safety measures during the transportation of dangerous loads. Thanks to mathematical modeling, the main factors, causes of risk (human factor, environmental factors, outdated material and technical equipment, production process, ergonomic factors, etc.) of the occurrence of an emergency situation during the transportation of dangerous goods by railway transport were formulated. A formalized approach to the presentation of the component systems "man-machine-environment" is considered, which allows to expand the possibilities of risk assessment and analysis of the influence of the human factor on the occurrence of an emergency situation based on mathematical modeling </w:t>
      </w:r>
      <w:r w:rsidRPr="005E36C1">
        <w:rPr>
          <w:rFonts w:cs="Times New Roman"/>
          <w:sz w:val="20"/>
          <w:szCs w:val="20"/>
          <w:lang w:val="en-US"/>
        </w:rPr>
        <w:lastRenderedPageBreak/>
        <w:t xml:space="preserve">methods. Another formalized approach to coordination and interconnected work and responsibility in the "sender-carrier-receiver" system is considered. </w:t>
      </w:r>
      <w:r w:rsidRPr="005E36C1">
        <w:rPr>
          <w:rFonts w:cs="Times New Roman"/>
          <w:b/>
          <w:sz w:val="20"/>
          <w:szCs w:val="20"/>
          <w:lang w:val="en-US"/>
        </w:rPr>
        <w:t>The results.</w:t>
      </w:r>
      <w:r w:rsidRPr="005E36C1">
        <w:rPr>
          <w:rFonts w:cs="Times New Roman"/>
          <w:sz w:val="20"/>
          <w:szCs w:val="20"/>
          <w:lang w:val="en-US"/>
        </w:rPr>
        <w:t xml:space="preserve"> 1) On the basis of the established and analyzed factors and causes of risks, recommendations have been developed to reduce the risks of an emergency situation and increase the safety of transportation. 2) Based on the analysis of two systems ("man-transport-environment" and "sender-carrier-recipient"), the concept of development of these two systems was presented in the context of increasing the interaction between the elements of the system of improving the safety of transportation. </w:t>
      </w:r>
      <w:r w:rsidRPr="005E36C1">
        <w:rPr>
          <w:rFonts w:cs="Times New Roman"/>
          <w:b/>
          <w:sz w:val="20"/>
          <w:szCs w:val="20"/>
          <w:lang w:val="en-US"/>
        </w:rPr>
        <w:t>Scientific news.</w:t>
      </w:r>
      <w:r w:rsidRPr="005E36C1">
        <w:rPr>
          <w:rFonts w:cs="Times New Roman"/>
          <w:sz w:val="20"/>
          <w:szCs w:val="20"/>
          <w:lang w:val="en-US"/>
        </w:rPr>
        <w:t xml:space="preserve"> By the authors, when assessing the risks of an emergency, for the first time, all participants in the process of transportation of dangerous goods (man, machine, environment, sender, carrier and recipient in the context of two systems "man-machine-environment" and "sender-carrier-recipient". </w:t>
      </w:r>
      <w:r w:rsidR="00DB3630">
        <w:rPr>
          <w:rFonts w:cs="Times New Roman"/>
          <w:b/>
          <w:sz w:val="20"/>
          <w:szCs w:val="20"/>
          <w:lang w:val="en-US"/>
        </w:rPr>
        <w:t>The</w:t>
      </w:r>
      <w:r w:rsidRPr="005E36C1">
        <w:rPr>
          <w:rFonts w:cs="Times New Roman"/>
          <w:b/>
          <w:sz w:val="20"/>
          <w:szCs w:val="20"/>
          <w:lang w:val="en-US"/>
        </w:rPr>
        <w:t xml:space="preserve"> practical significance.</w:t>
      </w:r>
      <w:r w:rsidRPr="005E36C1">
        <w:rPr>
          <w:rFonts w:cs="Times New Roman"/>
          <w:sz w:val="20"/>
          <w:szCs w:val="20"/>
          <w:lang w:val="en-US"/>
        </w:rPr>
        <w:t xml:space="preserve"> Developed recommendations for improving the safety of the transportation process, based on the analysis of the risk assessment of the occurrence of an emergency situation for two systems "man-machine-environment" and "sender-carrier-recipient", as well as the identification of possible causes and factors of the occurrence of emergency situations during transportation dangerous goods by rail transport.</w:t>
      </w:r>
    </w:p>
    <w:p w14:paraId="562BDC0C" w14:textId="1495A6F3" w:rsidR="00FA3773" w:rsidRPr="00764CA2" w:rsidRDefault="00764CA2" w:rsidP="00C41094">
      <w:pPr>
        <w:pStyle w:val="af"/>
        <w:spacing w:before="120"/>
        <w:ind w:firstLine="284"/>
        <w:jc w:val="both"/>
        <w:rPr>
          <w:rFonts w:ascii="Times New Roman" w:hAnsi="Times New Roman"/>
          <w:sz w:val="20"/>
          <w:szCs w:val="20"/>
          <w:lang w:val="uk-UA"/>
        </w:rPr>
      </w:pPr>
      <w:proofErr w:type="spellStart"/>
      <w:r w:rsidRPr="00764CA2">
        <w:rPr>
          <w:rFonts w:ascii="Times New Roman" w:hAnsi="Times New Roman"/>
          <w:i/>
          <w:sz w:val="20"/>
          <w:szCs w:val="20"/>
          <w:lang w:val="uk-UA"/>
        </w:rPr>
        <w:t>Keywords</w:t>
      </w:r>
      <w:proofErr w:type="spellEnd"/>
      <w:r w:rsidRPr="00764CA2">
        <w:rPr>
          <w:rStyle w:val="afb"/>
          <w:rFonts w:ascii="Times New Roman" w:hAnsi="Times New Roman"/>
          <w:sz w:val="20"/>
        </w:rPr>
        <w:t xml:space="preserve">: </w:t>
      </w:r>
      <w:r w:rsidR="005E36C1" w:rsidRPr="005E36C1">
        <w:rPr>
          <w:rStyle w:val="afb"/>
          <w:rFonts w:ascii="Times New Roman" w:hAnsi="Times New Roman"/>
          <w:sz w:val="20"/>
          <w:lang w:val="en-US"/>
        </w:rPr>
        <w:t>engineering of crises and risks</w:t>
      </w:r>
      <w:r w:rsidR="005E36C1">
        <w:rPr>
          <w:rStyle w:val="afb"/>
          <w:rFonts w:ascii="Times New Roman" w:hAnsi="Times New Roman"/>
          <w:sz w:val="20"/>
          <w:lang w:val="en-US"/>
        </w:rPr>
        <w:t>,</w:t>
      </w:r>
      <w:r w:rsidR="005E36C1" w:rsidRPr="005E36C1">
        <w:rPr>
          <w:rStyle w:val="afb"/>
          <w:rFonts w:ascii="Times New Roman" w:hAnsi="Times New Roman"/>
          <w:sz w:val="20"/>
          <w:lang w:val="en-US"/>
        </w:rPr>
        <w:t xml:space="preserve"> system analysis</w:t>
      </w:r>
      <w:r w:rsidR="005E36C1">
        <w:rPr>
          <w:rStyle w:val="afb"/>
          <w:rFonts w:ascii="Times New Roman" w:hAnsi="Times New Roman"/>
          <w:sz w:val="20"/>
          <w:lang w:val="en-US"/>
        </w:rPr>
        <w:t>,</w:t>
      </w:r>
      <w:r w:rsidR="005E36C1" w:rsidRPr="005E36C1">
        <w:rPr>
          <w:rStyle w:val="afb"/>
          <w:rFonts w:ascii="Times New Roman" w:hAnsi="Times New Roman"/>
          <w:sz w:val="20"/>
          <w:lang w:val="en-US"/>
        </w:rPr>
        <w:t xml:space="preserve"> mathematical modeling</w:t>
      </w:r>
      <w:r w:rsidR="005E36C1">
        <w:rPr>
          <w:rStyle w:val="afb"/>
          <w:rFonts w:ascii="Times New Roman" w:hAnsi="Times New Roman"/>
          <w:sz w:val="20"/>
          <w:lang w:val="en-US"/>
        </w:rPr>
        <w:t>,</w:t>
      </w:r>
      <w:r w:rsidR="005E36C1" w:rsidRPr="005E36C1">
        <w:rPr>
          <w:rStyle w:val="afb"/>
          <w:rFonts w:ascii="Times New Roman" w:hAnsi="Times New Roman"/>
          <w:sz w:val="20"/>
          <w:lang w:val="en-US"/>
        </w:rPr>
        <w:t xml:space="preserve"> "man-machine-environment" system</w:t>
      </w:r>
      <w:r w:rsidR="005E36C1">
        <w:rPr>
          <w:rStyle w:val="afb"/>
          <w:rFonts w:ascii="Times New Roman" w:hAnsi="Times New Roman"/>
          <w:sz w:val="20"/>
          <w:lang w:val="en-US"/>
        </w:rPr>
        <w:t>,</w:t>
      </w:r>
      <w:r w:rsidR="005E36C1" w:rsidRPr="005E36C1">
        <w:rPr>
          <w:rStyle w:val="afb"/>
          <w:rFonts w:ascii="Times New Roman" w:hAnsi="Times New Roman"/>
          <w:sz w:val="20"/>
          <w:lang w:val="en-US"/>
        </w:rPr>
        <w:t xml:space="preserve"> "sender-carrier-recipient" system</w:t>
      </w:r>
      <w:r w:rsidR="005E36C1">
        <w:rPr>
          <w:rStyle w:val="afb"/>
          <w:rFonts w:ascii="Times New Roman" w:hAnsi="Times New Roman"/>
          <w:sz w:val="20"/>
          <w:lang w:val="en-US"/>
        </w:rPr>
        <w:t>,</w:t>
      </w:r>
      <w:r w:rsidR="005E36C1" w:rsidRPr="005E36C1">
        <w:rPr>
          <w:rStyle w:val="afb"/>
          <w:rFonts w:ascii="Times New Roman" w:hAnsi="Times New Roman"/>
          <w:sz w:val="20"/>
          <w:lang w:val="en-US"/>
        </w:rPr>
        <w:t xml:space="preserve"> safety of transportation</w:t>
      </w:r>
      <w:r w:rsidR="005E36C1">
        <w:rPr>
          <w:rStyle w:val="afb"/>
          <w:rFonts w:ascii="Times New Roman" w:hAnsi="Times New Roman"/>
          <w:sz w:val="20"/>
          <w:lang w:val="en-US"/>
        </w:rPr>
        <w:t>,</w:t>
      </w:r>
      <w:r w:rsidR="005E36C1" w:rsidRPr="005E36C1">
        <w:rPr>
          <w:rStyle w:val="afb"/>
          <w:rFonts w:ascii="Times New Roman" w:hAnsi="Times New Roman"/>
          <w:sz w:val="20"/>
          <w:lang w:val="en-US"/>
        </w:rPr>
        <w:t xml:space="preserve"> risks of an emergency situation</w:t>
      </w:r>
      <w:r w:rsidR="005E36C1">
        <w:rPr>
          <w:rStyle w:val="afb"/>
          <w:rFonts w:ascii="Times New Roman" w:hAnsi="Times New Roman"/>
          <w:sz w:val="20"/>
          <w:lang w:val="en-US"/>
        </w:rPr>
        <w:t>,</w:t>
      </w:r>
      <w:r w:rsidR="005E36C1" w:rsidRPr="005E36C1">
        <w:rPr>
          <w:rStyle w:val="afb"/>
          <w:rFonts w:ascii="Times New Roman" w:hAnsi="Times New Roman"/>
          <w:sz w:val="20"/>
          <w:lang w:val="en-US"/>
        </w:rPr>
        <w:t xml:space="preserve"> transportation of dangerous goods</w:t>
      </w:r>
      <w:r w:rsidRPr="00764CA2">
        <w:rPr>
          <w:rStyle w:val="afb"/>
          <w:rFonts w:ascii="Times New Roman" w:hAnsi="Times New Roman"/>
          <w:sz w:val="20"/>
        </w:rPr>
        <w:t>.</w:t>
      </w:r>
    </w:p>
    <w:sectPr w:rsidR="00FA3773" w:rsidRPr="00764CA2" w:rsidSect="00DC17D1">
      <w:type w:val="continuous"/>
      <w:pgSz w:w="11906" w:h="16838" w:code="9"/>
      <w:pgMar w:top="1021" w:right="1276" w:bottom="1701" w:left="1276"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96F71" w14:textId="77777777" w:rsidR="007E654B" w:rsidRDefault="007E654B" w:rsidP="002F56A5">
      <w:r>
        <w:separator/>
      </w:r>
    </w:p>
  </w:endnote>
  <w:endnote w:type="continuationSeparator" w:id="0">
    <w:p w14:paraId="17C660E2" w14:textId="77777777" w:rsidR="007E654B" w:rsidRDefault="007E654B" w:rsidP="002F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746FB" w14:textId="68B4AE30" w:rsidR="002E4ED4" w:rsidRPr="00A7011A" w:rsidRDefault="007E654B" w:rsidP="00511F57">
    <w:pPr>
      <w:tabs>
        <w:tab w:val="right" w:pos="9355"/>
      </w:tabs>
      <w:rPr>
        <w:lang w:val="uk-UA"/>
      </w:rPr>
    </w:pPr>
    <w:r>
      <w:pict w14:anchorId="397A6952">
        <v:rect id="_x0000_i1027" style="width:467.75pt;height:.75pt" o:hralign="center" o:hrstd="t" o:hrnoshade="t" o:hr="t" fillcolor="black" stroked="f"/>
      </w:pict>
    </w:r>
  </w:p>
  <w:p w14:paraId="05DADD02" w14:textId="37CD72F6" w:rsidR="002E4ED4" w:rsidRPr="00A7011A" w:rsidRDefault="002E4ED4" w:rsidP="00384EE6">
    <w:pPr>
      <w:tabs>
        <w:tab w:val="right" w:pos="9355"/>
      </w:tabs>
      <w:rPr>
        <w:lang w:val="uk-UA"/>
      </w:rPr>
    </w:pPr>
    <w:proofErr w:type="spellStart"/>
    <w:r w:rsidRPr="00A7011A">
      <w:t>doi</w:t>
    </w:r>
    <w:proofErr w:type="spellEnd"/>
    <w:r w:rsidRPr="00956961">
      <w:rPr>
        <w:lang w:val="uk-UA"/>
      </w:rPr>
      <w:t>:</w:t>
    </w:r>
    <w:r w:rsidR="00FE1FAC">
      <w:rPr>
        <w:lang w:val="uk-UA"/>
      </w:rPr>
      <w:t xml:space="preserve"> </w:t>
    </w:r>
    <w:r w:rsidR="00FE1FAC" w:rsidRPr="00FE1FAC">
      <w:rPr>
        <w:lang w:val="uk-UA"/>
      </w:rPr>
      <w:t>10.15802/tstt2022/272063</w:t>
    </w:r>
    <w:r w:rsidRPr="00956961">
      <w:rPr>
        <w:lang w:val="uk-UA"/>
      </w:rPr>
      <w:tab/>
      <w:t xml:space="preserve">© </w:t>
    </w:r>
    <w:r w:rsidR="00384EE6" w:rsidRPr="00384EE6">
      <w:rPr>
        <w:lang w:val="uk-UA"/>
      </w:rPr>
      <w:t xml:space="preserve">Коваленко Г. П., </w:t>
    </w:r>
    <w:proofErr w:type="spellStart"/>
    <w:r w:rsidR="00384EE6" w:rsidRPr="00384EE6">
      <w:rPr>
        <w:lang w:val="uk-UA"/>
      </w:rPr>
      <w:t>Нетеса</w:t>
    </w:r>
    <w:proofErr w:type="spellEnd"/>
    <w:r w:rsidR="00384EE6" w:rsidRPr="00384EE6">
      <w:rPr>
        <w:lang w:val="uk-UA"/>
      </w:rPr>
      <w:t xml:space="preserve"> А. М., Яковлев</w:t>
    </w:r>
    <w:r w:rsidR="00384EE6">
      <w:rPr>
        <w:lang w:val="uk-UA"/>
      </w:rPr>
      <w:t xml:space="preserve"> </w:t>
    </w:r>
    <w:r w:rsidR="00384EE6" w:rsidRPr="00384EE6">
      <w:rPr>
        <w:lang w:val="uk-UA"/>
      </w:rPr>
      <w:t>С. О.</w:t>
    </w:r>
    <w:r w:rsidRPr="00A7011A">
      <w:rPr>
        <w:lang w:val="uk-UA"/>
      </w:rPr>
      <w:t>,</w:t>
    </w:r>
    <w:r w:rsidRPr="00956961">
      <w:rPr>
        <w:lang w:val="uk-UA"/>
      </w:rPr>
      <w:t xml:space="preserve"> 20</w:t>
    </w:r>
    <w:r w:rsidRPr="00A7011A">
      <w:rPr>
        <w:lang w:val="uk-UA"/>
      </w:rPr>
      <w:t>22</w:t>
    </w:r>
  </w:p>
  <w:p w14:paraId="0A4BF45F" w14:textId="2DEAC850" w:rsidR="002E4ED4" w:rsidRPr="00DC17D1" w:rsidRDefault="002E4ED4">
    <w:pPr>
      <w:pStyle w:val="af5"/>
      <w:rPr>
        <w:rFonts w:cs="Times New Roman"/>
      </w:rPr>
    </w:pPr>
    <w:r w:rsidRPr="00D90EB8">
      <w:rPr>
        <w:rFonts w:eastAsia="Times New Roman" w:cs="Times New Roman"/>
        <w:lang w:eastAsia="ru-RU"/>
      </w:rPr>
      <w:fldChar w:fldCharType="begin"/>
    </w:r>
    <w:r w:rsidRPr="00D90EB8">
      <w:rPr>
        <w:rFonts w:eastAsia="Times New Roman" w:cs="Times New Roman"/>
        <w:lang w:val="uk-UA" w:eastAsia="ru-RU"/>
      </w:rPr>
      <w:instrText xml:space="preserve"> </w:instrText>
    </w:r>
    <w:r w:rsidRPr="00D90EB8">
      <w:rPr>
        <w:rFonts w:eastAsia="Times New Roman" w:cs="Times New Roman"/>
        <w:lang w:eastAsia="ru-RU"/>
      </w:rPr>
      <w:instrText>PAGE</w:instrText>
    </w:r>
    <w:r w:rsidRPr="00D90EB8">
      <w:rPr>
        <w:rFonts w:eastAsia="Times New Roman" w:cs="Times New Roman"/>
        <w:lang w:val="uk-UA" w:eastAsia="ru-RU"/>
      </w:rPr>
      <w:instrText xml:space="preserve">   \* </w:instrText>
    </w:r>
    <w:r w:rsidRPr="00D90EB8">
      <w:rPr>
        <w:rFonts w:eastAsia="Times New Roman" w:cs="Times New Roman"/>
        <w:lang w:eastAsia="ru-RU"/>
      </w:rPr>
      <w:instrText>MERGEFORMAT</w:instrText>
    </w:r>
    <w:r w:rsidRPr="00D90EB8">
      <w:rPr>
        <w:rFonts w:eastAsia="Times New Roman" w:cs="Times New Roman"/>
        <w:lang w:val="uk-UA" w:eastAsia="ru-RU"/>
      </w:rPr>
      <w:instrText xml:space="preserve"> </w:instrText>
    </w:r>
    <w:r w:rsidRPr="00D90EB8">
      <w:rPr>
        <w:rFonts w:eastAsia="Times New Roman" w:cs="Times New Roman"/>
        <w:lang w:eastAsia="ru-RU"/>
      </w:rPr>
      <w:fldChar w:fldCharType="separate"/>
    </w:r>
    <w:r w:rsidRPr="00DC17D1">
      <w:rPr>
        <w:rFonts w:cs="Times New Roman"/>
      </w:rPr>
      <w:t>5</w:t>
    </w:r>
    <w:r w:rsidRPr="00D90EB8">
      <w:rPr>
        <w:rFonts w:eastAsia="Times New Roman" w:cs="Times New Roman"/>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08909" w14:textId="3FF98E42" w:rsidR="002E4ED4" w:rsidRPr="00D90EB8" w:rsidRDefault="007E654B" w:rsidP="00D90EB8">
    <w:pPr>
      <w:tabs>
        <w:tab w:val="right" w:pos="9355"/>
      </w:tabs>
      <w:jc w:val="both"/>
      <w:rPr>
        <w:rFonts w:eastAsia="Times New Roman" w:cs="Times New Roman"/>
        <w:lang w:val="uk-UA" w:eastAsia="ru-RU"/>
      </w:rPr>
    </w:pPr>
    <w:r>
      <w:rPr>
        <w:rFonts w:eastAsia="Times New Roman" w:cs="Times New Roman"/>
        <w:lang w:eastAsia="ru-RU"/>
      </w:rPr>
      <w:pict w14:anchorId="0D16232F">
        <v:rect id="_x0000_i1028" style="width:467.75pt;height:.75pt" o:hralign="center" o:hrstd="t" o:hrnoshade="t" o:hr="t" fillcolor="black" stroked="f"/>
      </w:pict>
    </w:r>
  </w:p>
  <w:p w14:paraId="1DA5DDC6" w14:textId="4C07486C" w:rsidR="002E4ED4" w:rsidRPr="00D90EB8" w:rsidRDefault="002E4ED4" w:rsidP="00D90EB8">
    <w:pPr>
      <w:tabs>
        <w:tab w:val="right" w:pos="9355"/>
      </w:tabs>
      <w:jc w:val="both"/>
      <w:rPr>
        <w:rFonts w:eastAsia="Times New Roman" w:cs="Times New Roman"/>
        <w:lang w:val="uk-UA" w:eastAsia="ru-RU"/>
      </w:rPr>
    </w:pPr>
    <w:proofErr w:type="spellStart"/>
    <w:r w:rsidRPr="00D90EB8">
      <w:rPr>
        <w:rFonts w:eastAsia="Times New Roman" w:cs="Times New Roman"/>
        <w:lang w:eastAsia="ru-RU"/>
      </w:rPr>
      <w:t>doi</w:t>
    </w:r>
    <w:proofErr w:type="spellEnd"/>
    <w:r w:rsidRPr="00D90EB8">
      <w:rPr>
        <w:rFonts w:eastAsia="Times New Roman" w:cs="Times New Roman"/>
        <w:lang w:val="uk-UA" w:eastAsia="ru-RU"/>
      </w:rPr>
      <w:t>:</w:t>
    </w:r>
    <w:r>
      <w:rPr>
        <w:rFonts w:eastAsia="Times New Roman" w:cs="Times New Roman"/>
        <w:lang w:val="uk-UA" w:eastAsia="ru-RU"/>
      </w:rPr>
      <w:t xml:space="preserve"> </w:t>
    </w:r>
    <w:r w:rsidRPr="00D90EB8">
      <w:rPr>
        <w:rFonts w:eastAsia="Times New Roman" w:cs="Times New Roman"/>
        <w:lang w:val="uk-UA" w:eastAsia="ru-RU"/>
      </w:rPr>
      <w:tab/>
      <w:t xml:space="preserve">© </w:t>
    </w:r>
    <w:proofErr w:type="spellStart"/>
    <w:r w:rsidRPr="00D90EB8">
      <w:rPr>
        <w:rFonts w:eastAsia="Times New Roman" w:cs="Times New Roman"/>
        <w:lang w:val="uk-UA" w:eastAsia="ru-RU"/>
      </w:rPr>
      <w:t>Лужанська</w:t>
    </w:r>
    <w:proofErr w:type="spellEnd"/>
    <w:r>
      <w:rPr>
        <w:rFonts w:eastAsia="Times New Roman" w:cs="Times New Roman"/>
        <w:lang w:val="uk-UA" w:eastAsia="ru-RU"/>
      </w:rPr>
      <w:t xml:space="preserve"> </w:t>
    </w:r>
    <w:r w:rsidRPr="00D90EB8">
      <w:rPr>
        <w:rFonts w:eastAsia="Times New Roman" w:cs="Times New Roman"/>
        <w:lang w:val="uk-UA" w:eastAsia="ru-RU"/>
      </w:rPr>
      <w:t>Н. О., Лебідь</w:t>
    </w:r>
    <w:r>
      <w:rPr>
        <w:rFonts w:eastAsia="Times New Roman" w:cs="Times New Roman"/>
        <w:lang w:val="uk-UA" w:eastAsia="ru-RU"/>
      </w:rPr>
      <w:t xml:space="preserve"> </w:t>
    </w:r>
    <w:r w:rsidRPr="00D90EB8">
      <w:rPr>
        <w:rFonts w:eastAsia="Times New Roman" w:cs="Times New Roman"/>
        <w:lang w:val="uk-UA" w:eastAsia="ru-RU"/>
      </w:rPr>
      <w:t>І. Г., Лебідь</w:t>
    </w:r>
    <w:r>
      <w:rPr>
        <w:rFonts w:eastAsia="Times New Roman" w:cs="Times New Roman"/>
        <w:lang w:val="uk-UA" w:eastAsia="ru-RU"/>
      </w:rPr>
      <w:t xml:space="preserve"> </w:t>
    </w:r>
    <w:r w:rsidRPr="00D90EB8">
      <w:rPr>
        <w:rFonts w:eastAsia="Times New Roman" w:cs="Times New Roman"/>
        <w:lang w:val="uk-UA" w:eastAsia="ru-RU"/>
      </w:rPr>
      <w:t>Є. М., 2022</w:t>
    </w:r>
  </w:p>
  <w:p w14:paraId="7413DD8A" w14:textId="6DDBD448" w:rsidR="002E4ED4" w:rsidRPr="00D90EB8" w:rsidRDefault="002E4ED4" w:rsidP="00511F57">
    <w:pPr>
      <w:tabs>
        <w:tab w:val="center" w:pos="4677"/>
        <w:tab w:val="right" w:pos="9355"/>
      </w:tabs>
      <w:rPr>
        <w:rFonts w:eastAsia="Times New Roman" w:cs="Times New Roman"/>
        <w:lang w:val="uk-UA" w:eastAsia="ru-RU"/>
      </w:rPr>
    </w:pPr>
    <w:r>
      <w:rPr>
        <w:rFonts w:eastAsia="Times New Roman" w:cs="Times New Roman"/>
        <w:lang w:val="uk-UA" w:eastAsia="ru-RU"/>
      </w:rPr>
      <w:fldChar w:fldCharType="begin"/>
    </w:r>
    <w:r>
      <w:rPr>
        <w:rFonts w:eastAsia="Times New Roman" w:cs="Times New Roman"/>
        <w:lang w:val="uk-UA" w:eastAsia="ru-RU"/>
      </w:rPr>
      <w:instrText xml:space="preserve"> PAGE   \* MERGEFORMAT </w:instrText>
    </w:r>
    <w:r>
      <w:rPr>
        <w:rFonts w:eastAsia="Times New Roman" w:cs="Times New Roman"/>
        <w:lang w:val="uk-UA" w:eastAsia="ru-RU"/>
      </w:rPr>
      <w:fldChar w:fldCharType="separate"/>
    </w:r>
    <w:r>
      <w:rPr>
        <w:rFonts w:eastAsia="Times New Roman" w:cs="Times New Roman"/>
        <w:noProof/>
        <w:lang w:val="uk-UA" w:eastAsia="ru-RU"/>
      </w:rPr>
      <w:t>8</w:t>
    </w:r>
    <w:r>
      <w:rPr>
        <w:rFonts w:eastAsia="Times New Roman" w:cs="Times New Roman"/>
        <w:lang w:val="uk-UA" w:eastAsia="ru-R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4508" w14:textId="6A00B555" w:rsidR="002E4ED4" w:rsidRPr="00D7098C" w:rsidRDefault="002E4ED4" w:rsidP="00D7098C">
    <w:pPr>
      <w:pStyle w:val="af5"/>
      <w:rPr>
        <w:rFonts w:cs="Times New Roman"/>
      </w:rPr>
    </w:pPr>
    <w:r w:rsidRPr="00D90EB8">
      <w:rPr>
        <w:rFonts w:eastAsia="Times New Roman" w:cs="Times New Roman"/>
        <w:lang w:eastAsia="ru-RU"/>
      </w:rPr>
      <w:fldChar w:fldCharType="begin"/>
    </w:r>
    <w:r w:rsidRPr="00D90EB8">
      <w:rPr>
        <w:rFonts w:eastAsia="Times New Roman" w:cs="Times New Roman"/>
        <w:lang w:val="uk-UA" w:eastAsia="ru-RU"/>
      </w:rPr>
      <w:instrText xml:space="preserve"> </w:instrText>
    </w:r>
    <w:r w:rsidRPr="00D90EB8">
      <w:rPr>
        <w:rFonts w:eastAsia="Times New Roman" w:cs="Times New Roman"/>
        <w:lang w:eastAsia="ru-RU"/>
      </w:rPr>
      <w:instrText>PAGE</w:instrText>
    </w:r>
    <w:r w:rsidRPr="00D90EB8">
      <w:rPr>
        <w:rFonts w:eastAsia="Times New Roman" w:cs="Times New Roman"/>
        <w:lang w:val="uk-UA" w:eastAsia="ru-RU"/>
      </w:rPr>
      <w:instrText xml:space="preserve">   \* </w:instrText>
    </w:r>
    <w:r w:rsidRPr="00D90EB8">
      <w:rPr>
        <w:rFonts w:eastAsia="Times New Roman" w:cs="Times New Roman"/>
        <w:lang w:eastAsia="ru-RU"/>
      </w:rPr>
      <w:instrText>MERGEFORMAT</w:instrText>
    </w:r>
    <w:r w:rsidRPr="00D90EB8">
      <w:rPr>
        <w:rFonts w:eastAsia="Times New Roman" w:cs="Times New Roman"/>
        <w:lang w:val="uk-UA" w:eastAsia="ru-RU"/>
      </w:rPr>
      <w:instrText xml:space="preserve"> </w:instrText>
    </w:r>
    <w:r w:rsidRPr="00D90EB8">
      <w:rPr>
        <w:rFonts w:eastAsia="Times New Roman" w:cs="Times New Roman"/>
        <w:lang w:eastAsia="ru-RU"/>
      </w:rPr>
      <w:fldChar w:fldCharType="separate"/>
    </w:r>
    <w:r w:rsidRPr="00DC17D1">
      <w:rPr>
        <w:rFonts w:cs="Times New Roman"/>
      </w:rPr>
      <w:t>5</w:t>
    </w:r>
    <w:r w:rsidRPr="00D90EB8">
      <w:rPr>
        <w:rFonts w:eastAsia="Times New Roman" w:cs="Times New Roman"/>
        <w:lang w:eastAsia="ru-R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7FDA" w14:textId="768452D0" w:rsidR="002E4ED4" w:rsidRPr="00BA0C38" w:rsidRDefault="002E4ED4" w:rsidP="00BA0C38">
    <w:pPr>
      <w:tabs>
        <w:tab w:val="center" w:pos="4677"/>
        <w:tab w:val="right" w:pos="9355"/>
      </w:tabs>
      <w:jc w:val="right"/>
      <w:rPr>
        <w:rFonts w:eastAsia="Times New Roman" w:cs="Times New Roman"/>
        <w:lang w:val="uk-UA" w:eastAsia="ru-RU"/>
      </w:rPr>
    </w:pPr>
    <w:r w:rsidRPr="00D90EB8">
      <w:rPr>
        <w:rFonts w:eastAsia="Times New Roman" w:cs="Times New Roman"/>
        <w:lang w:eastAsia="ru-RU"/>
      </w:rPr>
      <w:fldChar w:fldCharType="begin"/>
    </w:r>
    <w:r w:rsidRPr="00D90EB8">
      <w:rPr>
        <w:rFonts w:eastAsia="Times New Roman" w:cs="Times New Roman"/>
        <w:lang w:val="uk-UA" w:eastAsia="ru-RU"/>
      </w:rPr>
      <w:instrText xml:space="preserve"> </w:instrText>
    </w:r>
    <w:r w:rsidRPr="00D90EB8">
      <w:rPr>
        <w:rFonts w:eastAsia="Times New Roman" w:cs="Times New Roman"/>
        <w:lang w:eastAsia="ru-RU"/>
      </w:rPr>
      <w:instrText>PAGE</w:instrText>
    </w:r>
    <w:r w:rsidRPr="00D90EB8">
      <w:rPr>
        <w:rFonts w:eastAsia="Times New Roman" w:cs="Times New Roman"/>
        <w:lang w:val="uk-UA" w:eastAsia="ru-RU"/>
      </w:rPr>
      <w:instrText xml:space="preserve">   \* </w:instrText>
    </w:r>
    <w:r w:rsidRPr="00D90EB8">
      <w:rPr>
        <w:rFonts w:eastAsia="Times New Roman" w:cs="Times New Roman"/>
        <w:lang w:eastAsia="ru-RU"/>
      </w:rPr>
      <w:instrText>MERGEFORMAT</w:instrText>
    </w:r>
    <w:r w:rsidRPr="00D90EB8">
      <w:rPr>
        <w:rFonts w:eastAsia="Times New Roman" w:cs="Times New Roman"/>
        <w:lang w:val="uk-UA" w:eastAsia="ru-RU"/>
      </w:rPr>
      <w:instrText xml:space="preserve"> </w:instrText>
    </w:r>
    <w:r w:rsidRPr="00D90EB8">
      <w:rPr>
        <w:rFonts w:eastAsia="Times New Roman" w:cs="Times New Roman"/>
        <w:lang w:eastAsia="ru-RU"/>
      </w:rPr>
      <w:fldChar w:fldCharType="separate"/>
    </w:r>
    <w:r w:rsidRPr="00D90EB8">
      <w:rPr>
        <w:rFonts w:eastAsia="Times New Roman" w:cs="Times New Roman"/>
        <w:sz w:val="20"/>
        <w:szCs w:val="24"/>
        <w:lang w:eastAsia="ru-RU"/>
      </w:rPr>
      <w:t>25</w:t>
    </w:r>
    <w:r w:rsidRPr="00D90EB8">
      <w:rPr>
        <w:rFonts w:eastAsia="Times New Roman" w:cs="Times New Roman"/>
        <w:lang w:eastAsia="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35234" w14:textId="77777777" w:rsidR="007E654B" w:rsidRDefault="007E654B" w:rsidP="002F56A5">
      <w:r>
        <w:separator/>
      </w:r>
    </w:p>
  </w:footnote>
  <w:footnote w:type="continuationSeparator" w:id="0">
    <w:p w14:paraId="077F409F" w14:textId="77777777" w:rsidR="007E654B" w:rsidRDefault="007E654B" w:rsidP="002F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74FE" w14:textId="77777777" w:rsidR="002E4ED4" w:rsidRPr="000C600F" w:rsidRDefault="002E4ED4" w:rsidP="00511F57">
    <w:pPr>
      <w:tabs>
        <w:tab w:val="right" w:pos="9355"/>
      </w:tabs>
      <w:jc w:val="center"/>
      <w:rPr>
        <w:lang w:val="uk-UA"/>
      </w:rPr>
    </w:pPr>
    <w:r w:rsidRPr="000C600F">
      <w:rPr>
        <w:szCs w:val="20"/>
        <w:lang w:val="uk-UA"/>
        <w14:shadow w14:blurRad="50800" w14:dist="38100" w14:dir="2700000" w14:sx="100000" w14:sy="100000" w14:kx="0" w14:ky="0" w14:algn="tl">
          <w14:srgbClr w14:val="000000">
            <w14:alpha w14:val="60000"/>
          </w14:srgbClr>
        </w14:shadow>
      </w:rPr>
      <w:t>«ТРАНСПОРТНІ СИСТЕМИ ТА ТЕХНОЛОГІЇ ПЕРЕВЕЗЕНЬ»</w:t>
    </w:r>
  </w:p>
  <w:p w14:paraId="33F7098B" w14:textId="77777777" w:rsidR="002E4ED4" w:rsidRPr="000C600F" w:rsidRDefault="007E654B" w:rsidP="00511F57">
    <w:pPr>
      <w:tabs>
        <w:tab w:val="right" w:pos="9355"/>
      </w:tabs>
      <w:rPr>
        <w:lang w:val="uk-UA"/>
      </w:rPr>
    </w:pPr>
    <w:r>
      <w:rPr>
        <w:lang w:val="uk-UA"/>
      </w:rPr>
      <w:pict w14:anchorId="598A5422">
        <v:rect id="_x0000_i1025" style="width:467.75pt;height:.75pt" o:hralign="center" o:hrstd="t" o:hrnoshade="t" o:hr="t" fillcolor="black" stroked="f"/>
      </w:pict>
    </w:r>
  </w:p>
  <w:p w14:paraId="2735E819" w14:textId="1BC96090" w:rsidR="002E4ED4" w:rsidRPr="00956961" w:rsidRDefault="002E4ED4" w:rsidP="00511F57">
    <w:pPr>
      <w:pStyle w:val="af5"/>
      <w:jc w:val="center"/>
      <w:rPr>
        <w:sz w:val="24"/>
        <w:lang w:val="uk-UA"/>
      </w:rPr>
    </w:pPr>
    <w:r w:rsidRPr="000C600F">
      <w:rPr>
        <w:i/>
        <w:sz w:val="18"/>
        <w:szCs w:val="20"/>
        <w:lang w:val="uk-UA"/>
        <w14:shadow w14:blurRad="50800" w14:dist="38100" w14:dir="2700000" w14:sx="100000" w14:sy="100000" w14:kx="0" w14:ky="0" w14:algn="tl">
          <w14:srgbClr w14:val="000000">
            <w14:alpha w14:val="60000"/>
          </w14:srgbClr>
        </w14:shadow>
      </w:rPr>
      <w:t xml:space="preserve">Збірник наукових праць </w:t>
    </w:r>
    <w:proofErr w:type="spellStart"/>
    <w:r w:rsidRPr="000C600F">
      <w:rPr>
        <w:i/>
        <w:sz w:val="18"/>
        <w:szCs w:val="20"/>
        <w:lang w:val="uk-UA"/>
        <w14:shadow w14:blurRad="50800" w14:dist="38100" w14:dir="2700000" w14:sx="100000" w14:sy="100000" w14:kx="0" w14:ky="0" w14:algn="tl">
          <w14:srgbClr w14:val="000000">
            <w14:alpha w14:val="60000"/>
          </w14:srgbClr>
        </w14:shadow>
      </w:rPr>
      <w:t>ДНУЗТ</w:t>
    </w:r>
    <w:proofErr w:type="spellEnd"/>
    <w:r w:rsidRPr="000C600F">
      <w:rPr>
        <w:i/>
        <w:sz w:val="18"/>
        <w:szCs w:val="20"/>
        <w:lang w:val="uk-UA"/>
        <w14:shadow w14:blurRad="50800" w14:dist="38100" w14:dir="2700000" w14:sx="100000" w14:sy="100000" w14:kx="0" w14:ky="0" w14:algn="tl">
          <w14:srgbClr w14:val="000000">
            <w14:alpha w14:val="60000"/>
          </w14:srgbClr>
        </w14:shadow>
      </w:rPr>
      <w:t xml:space="preserve"> ім. акад. В. Лазаряна. </w:t>
    </w:r>
    <w:proofErr w:type="spellStart"/>
    <w:r w:rsidRPr="000C600F">
      <w:rPr>
        <w:i/>
        <w:sz w:val="18"/>
        <w:szCs w:val="20"/>
        <w:lang w:val="uk-UA"/>
        <w14:shadow w14:blurRad="50800" w14:dist="38100" w14:dir="2700000" w14:sx="100000" w14:sy="100000" w14:kx="0" w14:ky="0" w14:algn="tl">
          <w14:srgbClr w14:val="000000">
            <w14:alpha w14:val="60000"/>
          </w14:srgbClr>
        </w14:shadow>
      </w:rPr>
      <w:t>Вип</w:t>
    </w:r>
    <w:proofErr w:type="spellEnd"/>
    <w:r w:rsidRPr="000C600F">
      <w:rPr>
        <w:i/>
        <w:sz w:val="18"/>
        <w:szCs w:val="20"/>
        <w:lang w:val="uk-UA"/>
        <w14:shadow w14:blurRad="50800" w14:dist="38100" w14:dir="2700000" w14:sx="100000" w14:sy="100000" w14:kx="0" w14:ky="0" w14:algn="tl">
          <w14:srgbClr w14:val="000000">
            <w14:alpha w14:val="60000"/>
          </w14:srgbClr>
        </w14:shadow>
      </w:rPr>
      <w:t>. 2</w:t>
    </w:r>
    <w:r>
      <w:rPr>
        <w:i/>
        <w:sz w:val="18"/>
        <w:szCs w:val="20"/>
        <w:lang w:val="uk-UA"/>
        <w14:shadow w14:blurRad="50800" w14:dist="38100" w14:dir="2700000" w14:sx="100000" w14:sy="100000" w14:kx="0" w14:ky="0" w14:algn="tl">
          <w14:srgbClr w14:val="000000">
            <w14:alpha w14:val="60000"/>
          </w14:srgbClr>
        </w14:shadow>
      </w:rPr>
      <w:t>4</w:t>
    </w:r>
    <w:r w:rsidRPr="000C600F">
      <w:rPr>
        <w:i/>
        <w:sz w:val="18"/>
        <w:szCs w:val="20"/>
        <w:lang w:val="uk-UA"/>
        <w14:shadow w14:blurRad="50800" w14:dist="38100" w14:dir="2700000" w14:sx="100000" w14:sy="100000" w14:kx="0" w14:ky="0" w14:algn="tl">
          <w14:srgbClr w14:val="000000">
            <w14:alpha w14:val="60000"/>
          </w14:srgbClr>
        </w14:shadow>
      </w:rPr>
      <w:t>. 2022 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F70E" w14:textId="77777777" w:rsidR="002E4ED4" w:rsidRPr="002F56A5" w:rsidRDefault="002E4ED4" w:rsidP="00436B59">
    <w:pPr>
      <w:tabs>
        <w:tab w:val="right" w:pos="9355"/>
      </w:tabs>
      <w:jc w:val="center"/>
      <w:rPr>
        <w:rFonts w:eastAsia="Times New Roman" w:cs="Times New Roman"/>
        <w:sz w:val="20"/>
        <w:szCs w:val="24"/>
        <w:lang w:val="uk-UA" w:eastAsia="ru-RU"/>
      </w:rPr>
    </w:pPr>
    <w:r w:rsidRPr="002F56A5">
      <w:rPr>
        <w:rFonts w:eastAsia="Times New Roman" w:cs="Times New Roman"/>
        <w:sz w:val="20"/>
        <w:szCs w:val="20"/>
        <w:lang w:val="uk-UA" w:eastAsia="ru-RU"/>
        <w14:shadow w14:blurRad="50800" w14:dist="38100" w14:dir="2700000" w14:sx="100000" w14:sy="100000" w14:kx="0" w14:ky="0" w14:algn="tl">
          <w14:srgbClr w14:val="000000">
            <w14:alpha w14:val="60000"/>
          </w14:srgbClr>
        </w14:shadow>
      </w:rPr>
      <w:t>«ТРАНСПОРТНІ СИСТЕМИ ТА ТЕХНОЛОГІЇ ПЕРЕВЕЗЕНЬ»</w:t>
    </w:r>
  </w:p>
  <w:p w14:paraId="6C6FB02C" w14:textId="77777777" w:rsidR="002E4ED4" w:rsidRPr="002F56A5" w:rsidRDefault="007E654B" w:rsidP="00436B59">
    <w:pPr>
      <w:tabs>
        <w:tab w:val="right" w:pos="9355"/>
      </w:tabs>
      <w:jc w:val="both"/>
      <w:rPr>
        <w:rFonts w:eastAsia="Times New Roman" w:cs="Times New Roman"/>
        <w:sz w:val="20"/>
        <w:szCs w:val="24"/>
        <w:lang w:val="uk-UA" w:eastAsia="ru-RU"/>
      </w:rPr>
    </w:pPr>
    <w:r>
      <w:rPr>
        <w:rFonts w:eastAsia="Times New Roman" w:cs="Times New Roman"/>
        <w:sz w:val="20"/>
        <w:szCs w:val="24"/>
        <w:lang w:val="uk-UA" w:eastAsia="ru-RU"/>
      </w:rPr>
      <w:pict w14:anchorId="28EA4265">
        <v:rect id="_x0000_i1026" style="width:467.75pt;height:.75pt" o:hralign="center" o:hrstd="t" o:hrnoshade="t" o:hr="t" fillcolor="black" stroked="f"/>
      </w:pict>
    </w:r>
  </w:p>
  <w:p w14:paraId="68FDD31C" w14:textId="249B1907" w:rsidR="002E4ED4" w:rsidRPr="002F56A5" w:rsidRDefault="002E4ED4" w:rsidP="00436B59">
    <w:pPr>
      <w:tabs>
        <w:tab w:val="center" w:pos="4677"/>
        <w:tab w:val="right" w:pos="9355"/>
      </w:tabs>
      <w:jc w:val="center"/>
      <w:rPr>
        <w:rFonts w:eastAsia="Times New Roman" w:cs="Times New Roman"/>
        <w:sz w:val="24"/>
        <w:szCs w:val="24"/>
        <w:lang w:val="uk-UA" w:eastAsia="ru-RU"/>
      </w:rPr>
    </w:pPr>
    <w:r w:rsidRPr="002F56A5">
      <w:rPr>
        <w:rFonts w:eastAsia="Times New Roman" w:cs="Times New Roman"/>
        <w:i/>
        <w:sz w:val="18"/>
        <w:szCs w:val="20"/>
        <w:lang w:val="uk-UA" w:eastAsia="ru-RU"/>
        <w14:shadow w14:blurRad="50800" w14:dist="38100" w14:dir="2700000" w14:sx="100000" w14:sy="100000" w14:kx="0" w14:ky="0" w14:algn="tl">
          <w14:srgbClr w14:val="000000">
            <w14:alpha w14:val="60000"/>
          </w14:srgbClr>
        </w14:shadow>
      </w:rPr>
      <w:t xml:space="preserve">Збірник наукових праць </w:t>
    </w:r>
    <w:proofErr w:type="spellStart"/>
    <w:r w:rsidRPr="002F56A5">
      <w:rPr>
        <w:rFonts w:eastAsia="Times New Roman" w:cs="Times New Roman"/>
        <w:i/>
        <w:sz w:val="18"/>
        <w:szCs w:val="20"/>
        <w:lang w:val="uk-UA" w:eastAsia="ru-RU"/>
        <w14:shadow w14:blurRad="50800" w14:dist="38100" w14:dir="2700000" w14:sx="100000" w14:sy="100000" w14:kx="0" w14:ky="0" w14:algn="tl">
          <w14:srgbClr w14:val="000000">
            <w14:alpha w14:val="60000"/>
          </w14:srgbClr>
        </w14:shadow>
      </w:rPr>
      <w:t>ДНУЗТ</w:t>
    </w:r>
    <w:proofErr w:type="spellEnd"/>
    <w:r w:rsidRPr="002F56A5">
      <w:rPr>
        <w:rFonts w:eastAsia="Times New Roman" w:cs="Times New Roman"/>
        <w:i/>
        <w:sz w:val="18"/>
        <w:szCs w:val="20"/>
        <w:lang w:val="uk-UA" w:eastAsia="ru-RU"/>
        <w14:shadow w14:blurRad="50800" w14:dist="38100" w14:dir="2700000" w14:sx="100000" w14:sy="100000" w14:kx="0" w14:ky="0" w14:algn="tl">
          <w14:srgbClr w14:val="000000">
            <w14:alpha w14:val="60000"/>
          </w14:srgbClr>
        </w14:shadow>
      </w:rPr>
      <w:t xml:space="preserve"> ім. акад. В. Лазаряна. </w:t>
    </w:r>
    <w:proofErr w:type="spellStart"/>
    <w:r w:rsidRPr="002F56A5">
      <w:rPr>
        <w:rFonts w:eastAsia="Times New Roman" w:cs="Times New Roman"/>
        <w:i/>
        <w:sz w:val="18"/>
        <w:szCs w:val="20"/>
        <w:lang w:val="uk-UA" w:eastAsia="ru-RU"/>
        <w14:shadow w14:blurRad="50800" w14:dist="38100" w14:dir="2700000" w14:sx="100000" w14:sy="100000" w14:kx="0" w14:ky="0" w14:algn="tl">
          <w14:srgbClr w14:val="000000">
            <w14:alpha w14:val="60000"/>
          </w14:srgbClr>
        </w14:shadow>
      </w:rPr>
      <w:t>Вип</w:t>
    </w:r>
    <w:proofErr w:type="spellEnd"/>
    <w:r w:rsidRPr="002F56A5">
      <w:rPr>
        <w:rFonts w:eastAsia="Times New Roman" w:cs="Times New Roman"/>
        <w:i/>
        <w:sz w:val="18"/>
        <w:szCs w:val="20"/>
        <w:lang w:val="uk-UA" w:eastAsia="ru-RU"/>
        <w14:shadow w14:blurRad="50800" w14:dist="38100" w14:dir="2700000" w14:sx="100000" w14:sy="100000" w14:kx="0" w14:ky="0" w14:algn="tl">
          <w14:srgbClr w14:val="000000">
            <w14:alpha w14:val="60000"/>
          </w14:srgbClr>
        </w14:shadow>
      </w:rPr>
      <w:t>. 2</w:t>
    </w:r>
    <w:r>
      <w:rPr>
        <w:rFonts w:eastAsia="Times New Roman" w:cs="Times New Roman"/>
        <w:i/>
        <w:sz w:val="18"/>
        <w:szCs w:val="20"/>
        <w:lang w:val="uk-UA" w:eastAsia="ru-RU"/>
        <w14:shadow w14:blurRad="50800" w14:dist="38100" w14:dir="2700000" w14:sx="100000" w14:sy="100000" w14:kx="0" w14:ky="0" w14:algn="tl">
          <w14:srgbClr w14:val="000000">
            <w14:alpha w14:val="60000"/>
          </w14:srgbClr>
        </w14:shadow>
      </w:rPr>
      <w:t>4</w:t>
    </w:r>
    <w:r w:rsidRPr="002F56A5">
      <w:rPr>
        <w:rFonts w:eastAsia="Times New Roman" w:cs="Times New Roman"/>
        <w:i/>
        <w:sz w:val="18"/>
        <w:szCs w:val="20"/>
        <w:lang w:val="uk-UA" w:eastAsia="ru-RU"/>
        <w14:shadow w14:blurRad="50800" w14:dist="38100" w14:dir="2700000" w14:sx="100000" w14:sy="100000" w14:kx="0" w14:ky="0" w14:algn="tl">
          <w14:srgbClr w14:val="000000">
            <w14:alpha w14:val="60000"/>
          </w14:srgbClr>
        </w14:shadow>
      </w:rPr>
      <w:t>. 2022 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67AA8" w14:textId="77777777" w:rsidR="002E4ED4" w:rsidRDefault="002E4E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0916" w14:textId="77777777" w:rsidR="002E4ED4" w:rsidRDefault="002E4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B94B262"/>
    <w:lvl w:ilvl="0">
      <w:start w:val="1"/>
      <w:numFmt w:val="bullet"/>
      <w:lvlText w:val="−"/>
      <w:lvlJc w:val="left"/>
      <w:pPr>
        <w:tabs>
          <w:tab w:val="num" w:pos="1069"/>
        </w:tabs>
        <w:ind w:left="1069" w:hanging="360"/>
      </w:pPr>
      <w:rPr>
        <w:rFonts w:ascii="Times New Roman" w:hAnsi="Times New Roman" w:cs="Times New Roman" w:hint="default"/>
      </w:rPr>
    </w:lvl>
  </w:abstractNum>
  <w:abstractNum w:abstractNumId="1" w15:restartNumberingAfterBreak="0">
    <w:nsid w:val="01066DAF"/>
    <w:multiLevelType w:val="hybridMultilevel"/>
    <w:tmpl w:val="235E4C5C"/>
    <w:lvl w:ilvl="0" w:tplc="5EECF90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9F789C"/>
    <w:multiLevelType w:val="hybridMultilevel"/>
    <w:tmpl w:val="B680FCA4"/>
    <w:lvl w:ilvl="0" w:tplc="0419000F">
      <w:start w:val="1"/>
      <w:numFmt w:val="decimal"/>
      <w:lvlText w:val="%1."/>
      <w:lvlJc w:val="left"/>
      <w:pPr>
        <w:tabs>
          <w:tab w:val="num" w:pos="1444"/>
        </w:tabs>
        <w:ind w:left="1444" w:hanging="360"/>
      </w:pPr>
    </w:lvl>
    <w:lvl w:ilvl="1" w:tplc="04190019" w:tentative="1">
      <w:start w:val="1"/>
      <w:numFmt w:val="lowerLetter"/>
      <w:lvlText w:val="%2."/>
      <w:lvlJc w:val="left"/>
      <w:pPr>
        <w:tabs>
          <w:tab w:val="num" w:pos="2164"/>
        </w:tabs>
        <w:ind w:left="2164" w:hanging="360"/>
      </w:pPr>
    </w:lvl>
    <w:lvl w:ilvl="2" w:tplc="0419001B" w:tentative="1">
      <w:start w:val="1"/>
      <w:numFmt w:val="lowerRoman"/>
      <w:lvlText w:val="%3."/>
      <w:lvlJc w:val="right"/>
      <w:pPr>
        <w:tabs>
          <w:tab w:val="num" w:pos="2884"/>
        </w:tabs>
        <w:ind w:left="2884" w:hanging="180"/>
      </w:pPr>
    </w:lvl>
    <w:lvl w:ilvl="3" w:tplc="0419000F" w:tentative="1">
      <w:start w:val="1"/>
      <w:numFmt w:val="decimal"/>
      <w:lvlText w:val="%4."/>
      <w:lvlJc w:val="left"/>
      <w:pPr>
        <w:tabs>
          <w:tab w:val="num" w:pos="3604"/>
        </w:tabs>
        <w:ind w:left="3604" w:hanging="360"/>
      </w:pPr>
    </w:lvl>
    <w:lvl w:ilvl="4" w:tplc="04190019" w:tentative="1">
      <w:start w:val="1"/>
      <w:numFmt w:val="lowerLetter"/>
      <w:lvlText w:val="%5."/>
      <w:lvlJc w:val="left"/>
      <w:pPr>
        <w:tabs>
          <w:tab w:val="num" w:pos="4324"/>
        </w:tabs>
        <w:ind w:left="4324" w:hanging="360"/>
      </w:pPr>
    </w:lvl>
    <w:lvl w:ilvl="5" w:tplc="0419001B" w:tentative="1">
      <w:start w:val="1"/>
      <w:numFmt w:val="lowerRoman"/>
      <w:lvlText w:val="%6."/>
      <w:lvlJc w:val="right"/>
      <w:pPr>
        <w:tabs>
          <w:tab w:val="num" w:pos="5044"/>
        </w:tabs>
        <w:ind w:left="5044" w:hanging="180"/>
      </w:pPr>
    </w:lvl>
    <w:lvl w:ilvl="6" w:tplc="0419000F" w:tentative="1">
      <w:start w:val="1"/>
      <w:numFmt w:val="decimal"/>
      <w:lvlText w:val="%7."/>
      <w:lvlJc w:val="left"/>
      <w:pPr>
        <w:tabs>
          <w:tab w:val="num" w:pos="5764"/>
        </w:tabs>
        <w:ind w:left="5764" w:hanging="360"/>
      </w:pPr>
    </w:lvl>
    <w:lvl w:ilvl="7" w:tplc="04190019" w:tentative="1">
      <w:start w:val="1"/>
      <w:numFmt w:val="lowerLetter"/>
      <w:lvlText w:val="%8."/>
      <w:lvlJc w:val="left"/>
      <w:pPr>
        <w:tabs>
          <w:tab w:val="num" w:pos="6484"/>
        </w:tabs>
        <w:ind w:left="6484" w:hanging="360"/>
      </w:pPr>
    </w:lvl>
    <w:lvl w:ilvl="8" w:tplc="0419001B" w:tentative="1">
      <w:start w:val="1"/>
      <w:numFmt w:val="lowerRoman"/>
      <w:lvlText w:val="%9."/>
      <w:lvlJc w:val="right"/>
      <w:pPr>
        <w:tabs>
          <w:tab w:val="num" w:pos="7204"/>
        </w:tabs>
        <w:ind w:left="7204" w:hanging="180"/>
      </w:pPr>
    </w:lvl>
  </w:abstractNum>
  <w:abstractNum w:abstractNumId="3" w15:restartNumberingAfterBreak="0">
    <w:nsid w:val="07EF14C2"/>
    <w:multiLevelType w:val="hybridMultilevel"/>
    <w:tmpl w:val="3202E440"/>
    <w:lvl w:ilvl="0" w:tplc="0419000F">
      <w:start w:val="1"/>
      <w:numFmt w:val="decimal"/>
      <w:lvlText w:val="%1."/>
      <w:lvlJc w:val="left"/>
      <w:pPr>
        <w:ind w:left="1026" w:hanging="360"/>
      </w:p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4" w15:restartNumberingAfterBreak="0">
    <w:nsid w:val="0A1A45C5"/>
    <w:multiLevelType w:val="hybridMultilevel"/>
    <w:tmpl w:val="99DAD7D4"/>
    <w:lvl w:ilvl="0" w:tplc="2A100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5862C6"/>
    <w:multiLevelType w:val="hybridMultilevel"/>
    <w:tmpl w:val="44A49D94"/>
    <w:lvl w:ilvl="0" w:tplc="562C541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E307D"/>
    <w:multiLevelType w:val="singleLevel"/>
    <w:tmpl w:val="E7728D10"/>
    <w:lvl w:ilvl="0">
      <w:start w:val="1"/>
      <w:numFmt w:val="bullet"/>
      <w:pStyle w:val="a"/>
      <w:lvlText w:val="–"/>
      <w:lvlJc w:val="left"/>
      <w:pPr>
        <w:tabs>
          <w:tab w:val="num" w:pos="360"/>
        </w:tabs>
        <w:ind w:left="360" w:hanging="360"/>
      </w:pPr>
      <w:rPr>
        <w:rFonts w:ascii="Times New Roman" w:hAnsi="Times New Roman" w:hint="default"/>
      </w:rPr>
    </w:lvl>
  </w:abstractNum>
  <w:abstractNum w:abstractNumId="7" w15:restartNumberingAfterBreak="0">
    <w:nsid w:val="102F051D"/>
    <w:multiLevelType w:val="hybridMultilevel"/>
    <w:tmpl w:val="B3182482"/>
    <w:lvl w:ilvl="0" w:tplc="39AA99DE">
      <w:start w:val="1"/>
      <w:numFmt w:val="decimal"/>
      <w:lvlText w:val="%1."/>
      <w:lvlJc w:val="left"/>
      <w:pPr>
        <w:tabs>
          <w:tab w:val="num" w:pos="1429"/>
        </w:tabs>
        <w:ind w:left="1429" w:hanging="360"/>
      </w:pPr>
    </w:lvl>
    <w:lvl w:ilvl="1" w:tplc="443C1264" w:tentative="1">
      <w:start w:val="1"/>
      <w:numFmt w:val="lowerLetter"/>
      <w:lvlText w:val="%2."/>
      <w:lvlJc w:val="left"/>
      <w:pPr>
        <w:tabs>
          <w:tab w:val="num" w:pos="2149"/>
        </w:tabs>
        <w:ind w:left="2149" w:hanging="360"/>
      </w:pPr>
    </w:lvl>
    <w:lvl w:ilvl="2" w:tplc="0CA0CEFC" w:tentative="1">
      <w:start w:val="1"/>
      <w:numFmt w:val="lowerRoman"/>
      <w:lvlText w:val="%3."/>
      <w:lvlJc w:val="right"/>
      <w:pPr>
        <w:tabs>
          <w:tab w:val="num" w:pos="2869"/>
        </w:tabs>
        <w:ind w:left="2869" w:hanging="180"/>
      </w:pPr>
    </w:lvl>
    <w:lvl w:ilvl="3" w:tplc="276CB754" w:tentative="1">
      <w:start w:val="1"/>
      <w:numFmt w:val="decimal"/>
      <w:lvlText w:val="%4."/>
      <w:lvlJc w:val="left"/>
      <w:pPr>
        <w:tabs>
          <w:tab w:val="num" w:pos="3589"/>
        </w:tabs>
        <w:ind w:left="3589" w:hanging="360"/>
      </w:pPr>
    </w:lvl>
    <w:lvl w:ilvl="4" w:tplc="AB98762A" w:tentative="1">
      <w:start w:val="1"/>
      <w:numFmt w:val="lowerLetter"/>
      <w:lvlText w:val="%5."/>
      <w:lvlJc w:val="left"/>
      <w:pPr>
        <w:tabs>
          <w:tab w:val="num" w:pos="4309"/>
        </w:tabs>
        <w:ind w:left="4309" w:hanging="360"/>
      </w:pPr>
    </w:lvl>
    <w:lvl w:ilvl="5" w:tplc="A4C23164" w:tentative="1">
      <w:start w:val="1"/>
      <w:numFmt w:val="lowerRoman"/>
      <w:lvlText w:val="%6."/>
      <w:lvlJc w:val="right"/>
      <w:pPr>
        <w:tabs>
          <w:tab w:val="num" w:pos="5029"/>
        </w:tabs>
        <w:ind w:left="5029" w:hanging="180"/>
      </w:pPr>
    </w:lvl>
    <w:lvl w:ilvl="6" w:tplc="177C461A" w:tentative="1">
      <w:start w:val="1"/>
      <w:numFmt w:val="decimal"/>
      <w:lvlText w:val="%7."/>
      <w:lvlJc w:val="left"/>
      <w:pPr>
        <w:tabs>
          <w:tab w:val="num" w:pos="5749"/>
        </w:tabs>
        <w:ind w:left="5749" w:hanging="360"/>
      </w:pPr>
    </w:lvl>
    <w:lvl w:ilvl="7" w:tplc="D0D87FB6" w:tentative="1">
      <w:start w:val="1"/>
      <w:numFmt w:val="lowerLetter"/>
      <w:lvlText w:val="%8."/>
      <w:lvlJc w:val="left"/>
      <w:pPr>
        <w:tabs>
          <w:tab w:val="num" w:pos="6469"/>
        </w:tabs>
        <w:ind w:left="6469" w:hanging="360"/>
      </w:pPr>
    </w:lvl>
    <w:lvl w:ilvl="8" w:tplc="FF7000AE" w:tentative="1">
      <w:start w:val="1"/>
      <w:numFmt w:val="lowerRoman"/>
      <w:lvlText w:val="%9."/>
      <w:lvlJc w:val="right"/>
      <w:pPr>
        <w:tabs>
          <w:tab w:val="num" w:pos="7189"/>
        </w:tabs>
        <w:ind w:left="7189" w:hanging="180"/>
      </w:pPr>
    </w:lvl>
  </w:abstractNum>
  <w:abstractNum w:abstractNumId="8" w15:restartNumberingAfterBreak="0">
    <w:nsid w:val="11DE1BA0"/>
    <w:multiLevelType w:val="hybridMultilevel"/>
    <w:tmpl w:val="0DD888C0"/>
    <w:lvl w:ilvl="0" w:tplc="E1DEA69E">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6F612CC"/>
    <w:multiLevelType w:val="hybridMultilevel"/>
    <w:tmpl w:val="9E7C8B28"/>
    <w:lvl w:ilvl="0" w:tplc="0419000F">
      <w:start w:val="1"/>
      <w:numFmt w:val="decimal"/>
      <w:lvlText w:val="%1."/>
      <w:lvlJc w:val="left"/>
      <w:pPr>
        <w:ind w:left="1026" w:hanging="360"/>
      </w:p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10" w15:restartNumberingAfterBreak="0">
    <w:nsid w:val="1CC32A1B"/>
    <w:multiLevelType w:val="hybridMultilevel"/>
    <w:tmpl w:val="4D9A5C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A750D0"/>
    <w:multiLevelType w:val="hybridMultilevel"/>
    <w:tmpl w:val="F2D68958"/>
    <w:lvl w:ilvl="0" w:tplc="D80E185A">
      <w:start w:val="1"/>
      <w:numFmt w:val="decimal"/>
      <w:lvlText w:val="%1."/>
      <w:lvlJc w:val="left"/>
      <w:pPr>
        <w:tabs>
          <w:tab w:val="num" w:pos="1026"/>
        </w:tabs>
        <w:ind w:left="102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E97357B"/>
    <w:multiLevelType w:val="hybridMultilevel"/>
    <w:tmpl w:val="226E5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CF4339"/>
    <w:multiLevelType w:val="hybridMultilevel"/>
    <w:tmpl w:val="E6AE53B2"/>
    <w:lvl w:ilvl="0" w:tplc="0FF692E6">
      <w:start w:val="1"/>
      <w:numFmt w:val="decimal"/>
      <w:lvlText w:val="%1."/>
      <w:lvlJc w:val="left"/>
      <w:pPr>
        <w:ind w:left="1729" w:hanging="102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15:restartNumberingAfterBreak="0">
    <w:nsid w:val="23BC2CA7"/>
    <w:multiLevelType w:val="hybridMultilevel"/>
    <w:tmpl w:val="CFCE9664"/>
    <w:lvl w:ilvl="0" w:tplc="FC586BAC">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3C249D"/>
    <w:multiLevelType w:val="hybridMultilevel"/>
    <w:tmpl w:val="CC30C0F0"/>
    <w:lvl w:ilvl="0" w:tplc="0419000F">
      <w:start w:val="1"/>
      <w:numFmt w:val="bullet"/>
      <w:lvlText w:val=""/>
      <w:lvlJc w:val="left"/>
      <w:pPr>
        <w:tabs>
          <w:tab w:val="num" w:pos="2118"/>
        </w:tabs>
        <w:ind w:left="2118"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0D10D1"/>
    <w:multiLevelType w:val="hybridMultilevel"/>
    <w:tmpl w:val="A58EAEDC"/>
    <w:lvl w:ilvl="0" w:tplc="D80E185A">
      <w:start w:val="1"/>
      <w:numFmt w:val="decimal"/>
      <w:lvlText w:val="%1."/>
      <w:lvlJc w:val="left"/>
      <w:pPr>
        <w:tabs>
          <w:tab w:val="num" w:pos="1026"/>
        </w:tabs>
        <w:ind w:left="1026" w:hanging="360"/>
      </w:pPr>
    </w:lvl>
    <w:lvl w:ilvl="1" w:tplc="04220003" w:tentative="1">
      <w:start w:val="1"/>
      <w:numFmt w:val="lowerLetter"/>
      <w:lvlText w:val="%2."/>
      <w:lvlJc w:val="left"/>
      <w:pPr>
        <w:tabs>
          <w:tab w:val="num" w:pos="1746"/>
        </w:tabs>
        <w:ind w:left="1746" w:hanging="360"/>
      </w:pPr>
    </w:lvl>
    <w:lvl w:ilvl="2" w:tplc="04220005" w:tentative="1">
      <w:start w:val="1"/>
      <w:numFmt w:val="lowerRoman"/>
      <w:lvlText w:val="%3."/>
      <w:lvlJc w:val="right"/>
      <w:pPr>
        <w:tabs>
          <w:tab w:val="num" w:pos="2466"/>
        </w:tabs>
        <w:ind w:left="2466" w:hanging="180"/>
      </w:pPr>
    </w:lvl>
    <w:lvl w:ilvl="3" w:tplc="04220001" w:tentative="1">
      <w:start w:val="1"/>
      <w:numFmt w:val="decimal"/>
      <w:lvlText w:val="%4."/>
      <w:lvlJc w:val="left"/>
      <w:pPr>
        <w:tabs>
          <w:tab w:val="num" w:pos="3186"/>
        </w:tabs>
        <w:ind w:left="3186" w:hanging="360"/>
      </w:pPr>
    </w:lvl>
    <w:lvl w:ilvl="4" w:tplc="04220003" w:tentative="1">
      <w:start w:val="1"/>
      <w:numFmt w:val="lowerLetter"/>
      <w:lvlText w:val="%5."/>
      <w:lvlJc w:val="left"/>
      <w:pPr>
        <w:tabs>
          <w:tab w:val="num" w:pos="3906"/>
        </w:tabs>
        <w:ind w:left="3906" w:hanging="360"/>
      </w:pPr>
    </w:lvl>
    <w:lvl w:ilvl="5" w:tplc="04220005" w:tentative="1">
      <w:start w:val="1"/>
      <w:numFmt w:val="lowerRoman"/>
      <w:lvlText w:val="%6."/>
      <w:lvlJc w:val="right"/>
      <w:pPr>
        <w:tabs>
          <w:tab w:val="num" w:pos="4626"/>
        </w:tabs>
        <w:ind w:left="4626" w:hanging="180"/>
      </w:pPr>
    </w:lvl>
    <w:lvl w:ilvl="6" w:tplc="04220001" w:tentative="1">
      <w:start w:val="1"/>
      <w:numFmt w:val="decimal"/>
      <w:lvlText w:val="%7."/>
      <w:lvlJc w:val="left"/>
      <w:pPr>
        <w:tabs>
          <w:tab w:val="num" w:pos="5346"/>
        </w:tabs>
        <w:ind w:left="5346" w:hanging="360"/>
      </w:pPr>
    </w:lvl>
    <w:lvl w:ilvl="7" w:tplc="04220003" w:tentative="1">
      <w:start w:val="1"/>
      <w:numFmt w:val="lowerLetter"/>
      <w:lvlText w:val="%8."/>
      <w:lvlJc w:val="left"/>
      <w:pPr>
        <w:tabs>
          <w:tab w:val="num" w:pos="6066"/>
        </w:tabs>
        <w:ind w:left="6066" w:hanging="360"/>
      </w:pPr>
    </w:lvl>
    <w:lvl w:ilvl="8" w:tplc="04220005" w:tentative="1">
      <w:start w:val="1"/>
      <w:numFmt w:val="lowerRoman"/>
      <w:lvlText w:val="%9."/>
      <w:lvlJc w:val="right"/>
      <w:pPr>
        <w:tabs>
          <w:tab w:val="num" w:pos="6786"/>
        </w:tabs>
        <w:ind w:left="6786" w:hanging="180"/>
      </w:pPr>
    </w:lvl>
  </w:abstractNum>
  <w:abstractNum w:abstractNumId="17" w15:restartNumberingAfterBreak="0">
    <w:nsid w:val="34056809"/>
    <w:multiLevelType w:val="singleLevel"/>
    <w:tmpl w:val="C3A64610"/>
    <w:lvl w:ilvl="0">
      <w:numFmt w:val="bullet"/>
      <w:pStyle w:val="a0"/>
      <w:lvlText w:val="-"/>
      <w:lvlJc w:val="left"/>
      <w:pPr>
        <w:tabs>
          <w:tab w:val="num" w:pos="360"/>
        </w:tabs>
        <w:ind w:left="360" w:hanging="360"/>
      </w:pPr>
      <w:rPr>
        <w:rFonts w:hint="default"/>
      </w:rPr>
    </w:lvl>
  </w:abstractNum>
  <w:abstractNum w:abstractNumId="18" w15:restartNumberingAfterBreak="0">
    <w:nsid w:val="361B7657"/>
    <w:multiLevelType w:val="multilevel"/>
    <w:tmpl w:val="6F02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B30DC"/>
    <w:multiLevelType w:val="hybridMultilevel"/>
    <w:tmpl w:val="35FA12FC"/>
    <w:lvl w:ilvl="0" w:tplc="593A805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7336A8B"/>
    <w:multiLevelType w:val="hybridMultilevel"/>
    <w:tmpl w:val="37843430"/>
    <w:lvl w:ilvl="0" w:tplc="0419000F">
      <w:start w:val="1"/>
      <w:numFmt w:val="decimal"/>
      <w:lvlText w:val="%1."/>
      <w:lvlJc w:val="left"/>
      <w:pPr>
        <w:tabs>
          <w:tab w:val="num" w:pos="720"/>
        </w:tabs>
        <w:ind w:left="720" w:hanging="360"/>
      </w:pPr>
    </w:lvl>
    <w:lvl w:ilvl="1" w:tplc="3E0A75D6">
      <w:start w:val="1"/>
      <w:numFmt w:val="bullet"/>
      <w:lvlText w:val=""/>
      <w:lvlJc w:val="left"/>
      <w:pPr>
        <w:tabs>
          <w:tab w:val="num" w:pos="723"/>
        </w:tabs>
        <w:ind w:left="723" w:firstLine="35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AFA4243"/>
    <w:multiLevelType w:val="hybridMultilevel"/>
    <w:tmpl w:val="87D4343A"/>
    <w:lvl w:ilvl="0" w:tplc="593A805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471594F"/>
    <w:multiLevelType w:val="hybridMultilevel"/>
    <w:tmpl w:val="FE5CD6A2"/>
    <w:lvl w:ilvl="0" w:tplc="0419000F">
      <w:start w:val="1"/>
      <w:numFmt w:val="bullet"/>
      <w:lvlText w:val=""/>
      <w:lvlJc w:val="left"/>
      <w:pPr>
        <w:tabs>
          <w:tab w:val="num" w:pos="306"/>
        </w:tabs>
        <w:ind w:left="306" w:firstLine="318"/>
      </w:pPr>
      <w:rPr>
        <w:rFonts w:ascii="Symbol" w:hAnsi="Symbol" w:hint="default"/>
      </w:rPr>
    </w:lvl>
    <w:lvl w:ilvl="1" w:tplc="04190019" w:tentative="1">
      <w:start w:val="1"/>
      <w:numFmt w:val="bullet"/>
      <w:lvlText w:val="o"/>
      <w:lvlJc w:val="left"/>
      <w:pPr>
        <w:tabs>
          <w:tab w:val="num" w:pos="1746"/>
        </w:tabs>
        <w:ind w:left="1746" w:hanging="360"/>
      </w:pPr>
      <w:rPr>
        <w:rFonts w:ascii="Courier New" w:hAnsi="Courier New" w:cs="Courier New" w:hint="default"/>
      </w:rPr>
    </w:lvl>
    <w:lvl w:ilvl="2" w:tplc="0419001B" w:tentative="1">
      <w:start w:val="1"/>
      <w:numFmt w:val="bullet"/>
      <w:lvlText w:val=""/>
      <w:lvlJc w:val="left"/>
      <w:pPr>
        <w:tabs>
          <w:tab w:val="num" w:pos="2466"/>
        </w:tabs>
        <w:ind w:left="2466" w:hanging="360"/>
      </w:pPr>
      <w:rPr>
        <w:rFonts w:ascii="Wingdings" w:hAnsi="Wingdings" w:hint="default"/>
      </w:rPr>
    </w:lvl>
    <w:lvl w:ilvl="3" w:tplc="0419000F" w:tentative="1">
      <w:start w:val="1"/>
      <w:numFmt w:val="bullet"/>
      <w:lvlText w:val=""/>
      <w:lvlJc w:val="left"/>
      <w:pPr>
        <w:tabs>
          <w:tab w:val="num" w:pos="3186"/>
        </w:tabs>
        <w:ind w:left="3186" w:hanging="360"/>
      </w:pPr>
      <w:rPr>
        <w:rFonts w:ascii="Symbol" w:hAnsi="Symbol" w:hint="default"/>
      </w:rPr>
    </w:lvl>
    <w:lvl w:ilvl="4" w:tplc="04190019" w:tentative="1">
      <w:start w:val="1"/>
      <w:numFmt w:val="bullet"/>
      <w:lvlText w:val="o"/>
      <w:lvlJc w:val="left"/>
      <w:pPr>
        <w:tabs>
          <w:tab w:val="num" w:pos="3906"/>
        </w:tabs>
        <w:ind w:left="3906" w:hanging="360"/>
      </w:pPr>
      <w:rPr>
        <w:rFonts w:ascii="Courier New" w:hAnsi="Courier New" w:cs="Courier New" w:hint="default"/>
      </w:rPr>
    </w:lvl>
    <w:lvl w:ilvl="5" w:tplc="0419001B" w:tentative="1">
      <w:start w:val="1"/>
      <w:numFmt w:val="bullet"/>
      <w:lvlText w:val=""/>
      <w:lvlJc w:val="left"/>
      <w:pPr>
        <w:tabs>
          <w:tab w:val="num" w:pos="4626"/>
        </w:tabs>
        <w:ind w:left="4626" w:hanging="360"/>
      </w:pPr>
      <w:rPr>
        <w:rFonts w:ascii="Wingdings" w:hAnsi="Wingdings" w:hint="default"/>
      </w:rPr>
    </w:lvl>
    <w:lvl w:ilvl="6" w:tplc="0419000F" w:tentative="1">
      <w:start w:val="1"/>
      <w:numFmt w:val="bullet"/>
      <w:lvlText w:val=""/>
      <w:lvlJc w:val="left"/>
      <w:pPr>
        <w:tabs>
          <w:tab w:val="num" w:pos="5346"/>
        </w:tabs>
        <w:ind w:left="5346" w:hanging="360"/>
      </w:pPr>
      <w:rPr>
        <w:rFonts w:ascii="Symbol" w:hAnsi="Symbol" w:hint="default"/>
      </w:rPr>
    </w:lvl>
    <w:lvl w:ilvl="7" w:tplc="04190019" w:tentative="1">
      <w:start w:val="1"/>
      <w:numFmt w:val="bullet"/>
      <w:lvlText w:val="o"/>
      <w:lvlJc w:val="left"/>
      <w:pPr>
        <w:tabs>
          <w:tab w:val="num" w:pos="6066"/>
        </w:tabs>
        <w:ind w:left="6066" w:hanging="360"/>
      </w:pPr>
      <w:rPr>
        <w:rFonts w:ascii="Courier New" w:hAnsi="Courier New" w:cs="Courier New" w:hint="default"/>
      </w:rPr>
    </w:lvl>
    <w:lvl w:ilvl="8" w:tplc="0419001B" w:tentative="1">
      <w:start w:val="1"/>
      <w:numFmt w:val="bullet"/>
      <w:lvlText w:val=""/>
      <w:lvlJc w:val="left"/>
      <w:pPr>
        <w:tabs>
          <w:tab w:val="num" w:pos="6786"/>
        </w:tabs>
        <w:ind w:left="6786" w:hanging="360"/>
      </w:pPr>
      <w:rPr>
        <w:rFonts w:ascii="Wingdings" w:hAnsi="Wingdings" w:hint="default"/>
      </w:rPr>
    </w:lvl>
  </w:abstractNum>
  <w:abstractNum w:abstractNumId="23" w15:restartNumberingAfterBreak="0">
    <w:nsid w:val="44BB7B2E"/>
    <w:multiLevelType w:val="hybridMultilevel"/>
    <w:tmpl w:val="A7BED364"/>
    <w:lvl w:ilvl="0" w:tplc="E1DEA69E">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5AA40F7"/>
    <w:multiLevelType w:val="hybridMultilevel"/>
    <w:tmpl w:val="0CEC1C92"/>
    <w:lvl w:ilvl="0" w:tplc="FBD47BF2">
      <w:start w:val="1"/>
      <w:numFmt w:val="decimal"/>
      <w:lvlText w:val="%1."/>
      <w:lvlJc w:val="left"/>
      <w:pPr>
        <w:tabs>
          <w:tab w:val="num" w:pos="1429"/>
        </w:tabs>
        <w:ind w:left="1429" w:hanging="360"/>
      </w:p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25" w15:restartNumberingAfterBreak="0">
    <w:nsid w:val="4B3F72BD"/>
    <w:multiLevelType w:val="hybridMultilevel"/>
    <w:tmpl w:val="5816AD8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5108624C"/>
    <w:multiLevelType w:val="hybridMultilevel"/>
    <w:tmpl w:val="ABA0A49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52096AA9"/>
    <w:multiLevelType w:val="hybridMultilevel"/>
    <w:tmpl w:val="66E4917E"/>
    <w:lvl w:ilvl="0" w:tplc="E1DEA69E">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4A32A3F"/>
    <w:multiLevelType w:val="hybridMultilevel"/>
    <w:tmpl w:val="EA42A8E2"/>
    <w:lvl w:ilvl="0" w:tplc="88CEBAD2">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5CB08FD"/>
    <w:multiLevelType w:val="multilevel"/>
    <w:tmpl w:val="5B4E42E4"/>
    <w:lvl w:ilvl="0">
      <w:start w:val="1"/>
      <w:numFmt w:val="decimal"/>
      <w:suff w:val="space"/>
      <w:lvlText w:val="%1"/>
      <w:lvlJc w:val="left"/>
      <w:pPr>
        <w:ind w:left="720" w:firstLine="0"/>
      </w:pPr>
      <w:rPr>
        <w:rFonts w:ascii="Times New Roman" w:hAnsi="Times New Roman" w:hint="default"/>
        <w:b/>
        <w:i w:val="0"/>
        <w:sz w:val="28"/>
      </w:rPr>
    </w:lvl>
    <w:lvl w:ilvl="1">
      <w:start w:val="1"/>
      <w:numFmt w:val="decimal"/>
      <w:isLgl/>
      <w:suff w:val="space"/>
      <w:lvlText w:val="%1.%2"/>
      <w:lvlJc w:val="left"/>
      <w:pPr>
        <w:ind w:left="0" w:firstLine="703"/>
      </w:pPr>
      <w:rPr>
        <w:rFonts w:ascii="Times New Roman" w:hAnsi="Times New Roman" w:hint="default"/>
        <w:b w:val="0"/>
        <w:i w:val="0"/>
        <w:sz w:val="28"/>
      </w:rPr>
    </w:lvl>
    <w:lvl w:ilvl="2">
      <w:start w:val="1"/>
      <w:numFmt w:val="decimal"/>
      <w:pStyle w:val="14"/>
      <w:isLgl/>
      <w:suff w:val="space"/>
      <w:lvlText w:val="%1.%2.%3"/>
      <w:lvlJc w:val="left"/>
      <w:pPr>
        <w:ind w:left="0" w:firstLine="720"/>
      </w:pPr>
      <w:rPr>
        <w:rFonts w:ascii="Times New Roman" w:hAnsi="Times New Roman" w:hint="default"/>
        <w:b w:val="0"/>
        <w:i w:val="0"/>
        <w:sz w:val="28"/>
      </w:rPr>
    </w:lvl>
    <w:lvl w:ilvl="3">
      <w:start w:val="1"/>
      <w:numFmt w:val="decimal"/>
      <w:isLgl/>
      <w:lvlText w:val="%1.%2.%3.%4"/>
      <w:lvlJc w:val="left"/>
      <w:pPr>
        <w:tabs>
          <w:tab w:val="num" w:pos="1800"/>
        </w:tabs>
        <w:ind w:left="0" w:firstLine="72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0" w15:restartNumberingAfterBreak="0">
    <w:nsid w:val="57727E54"/>
    <w:multiLevelType w:val="hybridMultilevel"/>
    <w:tmpl w:val="3CD877F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829779D"/>
    <w:multiLevelType w:val="singleLevel"/>
    <w:tmpl w:val="36526692"/>
    <w:lvl w:ilvl="0">
      <w:start w:val="2"/>
      <w:numFmt w:val="bullet"/>
      <w:lvlText w:val="-"/>
      <w:lvlJc w:val="left"/>
      <w:pPr>
        <w:tabs>
          <w:tab w:val="num" w:pos="1211"/>
        </w:tabs>
        <w:ind w:left="1211" w:hanging="360"/>
      </w:pPr>
      <w:rPr>
        <w:rFonts w:ascii="Times New Roman" w:hAnsi="Times New Roman" w:hint="default"/>
        <w:b/>
      </w:rPr>
    </w:lvl>
  </w:abstractNum>
  <w:abstractNum w:abstractNumId="32" w15:restartNumberingAfterBreak="0">
    <w:nsid w:val="58E337C0"/>
    <w:multiLevelType w:val="multilevel"/>
    <w:tmpl w:val="87D4343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E6417F"/>
    <w:multiLevelType w:val="hybridMultilevel"/>
    <w:tmpl w:val="FC3659E2"/>
    <w:lvl w:ilvl="0" w:tplc="1D02261A">
      <w:start w:val="1"/>
      <w:numFmt w:val="bullet"/>
      <w:lvlText w:val="–"/>
      <w:lvlJc w:val="left"/>
      <w:pPr>
        <w:ind w:left="1004" w:hanging="360"/>
      </w:pPr>
      <w:rPr>
        <w:rFonts w:ascii="Times New Roman" w:eastAsiaTheme="minorHAnsi"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34" w15:restartNumberingAfterBreak="0">
    <w:nsid w:val="5BEF1BC7"/>
    <w:multiLevelType w:val="hybridMultilevel"/>
    <w:tmpl w:val="A650BCD6"/>
    <w:lvl w:ilvl="0" w:tplc="0419000F">
      <w:start w:val="1"/>
      <w:numFmt w:val="bullet"/>
      <w:lvlText w:val=""/>
      <w:lvlJc w:val="left"/>
      <w:pPr>
        <w:tabs>
          <w:tab w:val="num" w:pos="1735"/>
        </w:tabs>
        <w:ind w:left="1735" w:hanging="360"/>
      </w:pPr>
      <w:rPr>
        <w:rFonts w:ascii="Symbol" w:hAnsi="Symbol" w:hint="default"/>
      </w:rPr>
    </w:lvl>
    <w:lvl w:ilvl="1" w:tplc="04190019" w:tentative="1">
      <w:start w:val="1"/>
      <w:numFmt w:val="bullet"/>
      <w:lvlText w:val="o"/>
      <w:lvlJc w:val="left"/>
      <w:pPr>
        <w:tabs>
          <w:tab w:val="num" w:pos="1746"/>
        </w:tabs>
        <w:ind w:left="1746" w:hanging="360"/>
      </w:pPr>
      <w:rPr>
        <w:rFonts w:ascii="Courier New" w:hAnsi="Courier New" w:cs="Courier New" w:hint="default"/>
      </w:rPr>
    </w:lvl>
    <w:lvl w:ilvl="2" w:tplc="0419001B" w:tentative="1">
      <w:start w:val="1"/>
      <w:numFmt w:val="bullet"/>
      <w:lvlText w:val=""/>
      <w:lvlJc w:val="left"/>
      <w:pPr>
        <w:tabs>
          <w:tab w:val="num" w:pos="2466"/>
        </w:tabs>
        <w:ind w:left="2466" w:hanging="360"/>
      </w:pPr>
      <w:rPr>
        <w:rFonts w:ascii="Wingdings" w:hAnsi="Wingdings" w:hint="default"/>
      </w:rPr>
    </w:lvl>
    <w:lvl w:ilvl="3" w:tplc="0419000F" w:tentative="1">
      <w:start w:val="1"/>
      <w:numFmt w:val="bullet"/>
      <w:lvlText w:val=""/>
      <w:lvlJc w:val="left"/>
      <w:pPr>
        <w:tabs>
          <w:tab w:val="num" w:pos="3186"/>
        </w:tabs>
        <w:ind w:left="3186" w:hanging="360"/>
      </w:pPr>
      <w:rPr>
        <w:rFonts w:ascii="Symbol" w:hAnsi="Symbol" w:hint="default"/>
      </w:rPr>
    </w:lvl>
    <w:lvl w:ilvl="4" w:tplc="04190019" w:tentative="1">
      <w:start w:val="1"/>
      <w:numFmt w:val="bullet"/>
      <w:lvlText w:val="o"/>
      <w:lvlJc w:val="left"/>
      <w:pPr>
        <w:tabs>
          <w:tab w:val="num" w:pos="3906"/>
        </w:tabs>
        <w:ind w:left="3906" w:hanging="360"/>
      </w:pPr>
      <w:rPr>
        <w:rFonts w:ascii="Courier New" w:hAnsi="Courier New" w:cs="Courier New" w:hint="default"/>
      </w:rPr>
    </w:lvl>
    <w:lvl w:ilvl="5" w:tplc="0419001B" w:tentative="1">
      <w:start w:val="1"/>
      <w:numFmt w:val="bullet"/>
      <w:lvlText w:val=""/>
      <w:lvlJc w:val="left"/>
      <w:pPr>
        <w:tabs>
          <w:tab w:val="num" w:pos="4626"/>
        </w:tabs>
        <w:ind w:left="4626" w:hanging="360"/>
      </w:pPr>
      <w:rPr>
        <w:rFonts w:ascii="Wingdings" w:hAnsi="Wingdings" w:hint="default"/>
      </w:rPr>
    </w:lvl>
    <w:lvl w:ilvl="6" w:tplc="0419000F" w:tentative="1">
      <w:start w:val="1"/>
      <w:numFmt w:val="bullet"/>
      <w:lvlText w:val=""/>
      <w:lvlJc w:val="left"/>
      <w:pPr>
        <w:tabs>
          <w:tab w:val="num" w:pos="5346"/>
        </w:tabs>
        <w:ind w:left="5346" w:hanging="360"/>
      </w:pPr>
      <w:rPr>
        <w:rFonts w:ascii="Symbol" w:hAnsi="Symbol" w:hint="default"/>
      </w:rPr>
    </w:lvl>
    <w:lvl w:ilvl="7" w:tplc="04190019" w:tentative="1">
      <w:start w:val="1"/>
      <w:numFmt w:val="bullet"/>
      <w:lvlText w:val="o"/>
      <w:lvlJc w:val="left"/>
      <w:pPr>
        <w:tabs>
          <w:tab w:val="num" w:pos="6066"/>
        </w:tabs>
        <w:ind w:left="6066" w:hanging="360"/>
      </w:pPr>
      <w:rPr>
        <w:rFonts w:ascii="Courier New" w:hAnsi="Courier New" w:cs="Courier New" w:hint="default"/>
      </w:rPr>
    </w:lvl>
    <w:lvl w:ilvl="8" w:tplc="0419001B" w:tentative="1">
      <w:start w:val="1"/>
      <w:numFmt w:val="bullet"/>
      <w:lvlText w:val=""/>
      <w:lvlJc w:val="left"/>
      <w:pPr>
        <w:tabs>
          <w:tab w:val="num" w:pos="6786"/>
        </w:tabs>
        <w:ind w:left="6786" w:hanging="360"/>
      </w:pPr>
      <w:rPr>
        <w:rFonts w:ascii="Wingdings" w:hAnsi="Wingdings" w:hint="default"/>
      </w:rPr>
    </w:lvl>
  </w:abstractNum>
  <w:abstractNum w:abstractNumId="35" w15:restartNumberingAfterBreak="0">
    <w:nsid w:val="5C562A26"/>
    <w:multiLevelType w:val="hybridMultilevel"/>
    <w:tmpl w:val="59A81B64"/>
    <w:lvl w:ilvl="0" w:tplc="74DEDAC0">
      <w:start w:val="1"/>
      <w:numFmt w:val="bullet"/>
      <w:lvlText w:val=""/>
      <w:lvlJc w:val="left"/>
      <w:pPr>
        <w:tabs>
          <w:tab w:val="num" w:pos="1713"/>
        </w:tabs>
        <w:ind w:left="72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237E72"/>
    <w:multiLevelType w:val="hybridMultilevel"/>
    <w:tmpl w:val="38DCD296"/>
    <w:lvl w:ilvl="0" w:tplc="3926CFAA">
      <w:start w:val="1"/>
      <w:numFmt w:val="bullet"/>
      <w:lvlText w:val=""/>
      <w:lvlJc w:val="left"/>
      <w:pPr>
        <w:tabs>
          <w:tab w:val="num" w:pos="936"/>
        </w:tabs>
        <w:ind w:left="879" w:firstLine="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7" w15:restartNumberingAfterBreak="0">
    <w:nsid w:val="6996617D"/>
    <w:multiLevelType w:val="hybridMultilevel"/>
    <w:tmpl w:val="2A243140"/>
    <w:lvl w:ilvl="0" w:tplc="30849AFC">
      <w:start w:val="1"/>
      <w:numFmt w:val="decimal"/>
      <w:lvlText w:val="%1)"/>
      <w:lvlJc w:val="left"/>
      <w:pPr>
        <w:tabs>
          <w:tab w:val="num" w:pos="720"/>
        </w:tabs>
        <w:ind w:left="720" w:hanging="360"/>
      </w:pPr>
      <w:rPr>
        <w:rFonts w:hint="default"/>
      </w:rPr>
    </w:lvl>
    <w:lvl w:ilvl="1" w:tplc="A96047F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AB73A73"/>
    <w:multiLevelType w:val="hybridMultilevel"/>
    <w:tmpl w:val="047A3518"/>
    <w:lvl w:ilvl="0" w:tplc="0419000F">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6BC709BA"/>
    <w:multiLevelType w:val="hybridMultilevel"/>
    <w:tmpl w:val="A24CE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CE30CA"/>
    <w:multiLevelType w:val="singleLevel"/>
    <w:tmpl w:val="71D80796"/>
    <w:lvl w:ilvl="0">
      <w:start w:val="1"/>
      <w:numFmt w:val="bullet"/>
      <w:pStyle w:val="a1"/>
      <w:lvlText w:val="–"/>
      <w:lvlJc w:val="left"/>
      <w:pPr>
        <w:tabs>
          <w:tab w:val="num" w:pos="1080"/>
        </w:tabs>
        <w:ind w:left="0" w:firstLine="720"/>
      </w:pPr>
      <w:rPr>
        <w:rFonts w:ascii="Times New Roman" w:hAnsi="Times New Roman" w:hint="default"/>
        <w:sz w:val="28"/>
      </w:rPr>
    </w:lvl>
  </w:abstractNum>
  <w:abstractNum w:abstractNumId="41" w15:restartNumberingAfterBreak="0">
    <w:nsid w:val="6F765085"/>
    <w:multiLevelType w:val="hybridMultilevel"/>
    <w:tmpl w:val="FDC28726"/>
    <w:lvl w:ilvl="0" w:tplc="C534F9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702924CD"/>
    <w:multiLevelType w:val="hybridMultilevel"/>
    <w:tmpl w:val="EDA8C774"/>
    <w:lvl w:ilvl="0" w:tplc="FFDAD27E">
      <w:start w:val="1"/>
      <w:numFmt w:val="bullet"/>
      <w:pStyle w:val="a2"/>
      <w:lvlText w:val=""/>
      <w:lvlJc w:val="left"/>
      <w:pPr>
        <w:tabs>
          <w:tab w:val="num" w:pos="1080"/>
        </w:tabs>
        <w:ind w:left="360" w:firstLine="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211A82"/>
    <w:multiLevelType w:val="singleLevel"/>
    <w:tmpl w:val="3EE40FD8"/>
    <w:lvl w:ilvl="0">
      <w:start w:val="1"/>
      <w:numFmt w:val="decimal"/>
      <w:lvlText w:val="%1)"/>
      <w:lvlJc w:val="left"/>
      <w:pPr>
        <w:tabs>
          <w:tab w:val="num" w:pos="1223"/>
        </w:tabs>
        <w:ind w:left="1223" w:hanging="372"/>
      </w:pPr>
      <w:rPr>
        <w:rFonts w:hint="default"/>
      </w:rPr>
    </w:lvl>
  </w:abstractNum>
  <w:abstractNum w:abstractNumId="44" w15:restartNumberingAfterBreak="0">
    <w:nsid w:val="73846854"/>
    <w:multiLevelType w:val="hybridMultilevel"/>
    <w:tmpl w:val="7430DE62"/>
    <w:lvl w:ilvl="0" w:tplc="5EECF90A">
      <w:start w:val="1"/>
      <w:numFmt w:val="decimal"/>
      <w:lvlText w:val="%1."/>
      <w:lvlJc w:val="left"/>
      <w:pPr>
        <w:tabs>
          <w:tab w:val="num" w:pos="1429"/>
        </w:tabs>
        <w:ind w:left="1429" w:hanging="360"/>
      </w:p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45" w15:restartNumberingAfterBreak="0">
    <w:nsid w:val="768F2529"/>
    <w:multiLevelType w:val="hybridMultilevel"/>
    <w:tmpl w:val="AE78B488"/>
    <w:lvl w:ilvl="0" w:tplc="593A805A">
      <w:start w:val="1"/>
      <w:numFmt w:val="bullet"/>
      <w:lvlText w:val=""/>
      <w:lvlJc w:val="left"/>
      <w:pPr>
        <w:tabs>
          <w:tab w:val="num" w:pos="2160"/>
        </w:tabs>
        <w:ind w:left="2160" w:hanging="360"/>
      </w:pPr>
      <w:rPr>
        <w:rFonts w:ascii="Symbol" w:hAnsi="Symbol" w:hint="default"/>
      </w:rPr>
    </w:lvl>
    <w:lvl w:ilvl="1" w:tplc="593A805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8454E36"/>
    <w:multiLevelType w:val="hybridMultilevel"/>
    <w:tmpl w:val="781AF6C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39"/>
  </w:num>
  <w:num w:numId="2">
    <w:abstractNumId w:val="14"/>
  </w:num>
  <w:num w:numId="3">
    <w:abstractNumId w:val="22"/>
  </w:num>
  <w:num w:numId="4">
    <w:abstractNumId w:val="16"/>
  </w:num>
  <w:num w:numId="5">
    <w:abstractNumId w:val="15"/>
  </w:num>
  <w:num w:numId="6">
    <w:abstractNumId w:val="34"/>
  </w:num>
  <w:num w:numId="7">
    <w:abstractNumId w:val="26"/>
  </w:num>
  <w:num w:numId="8">
    <w:abstractNumId w:val="24"/>
  </w:num>
  <w:num w:numId="9">
    <w:abstractNumId w:val="44"/>
  </w:num>
  <w:num w:numId="10">
    <w:abstractNumId w:val="1"/>
  </w:num>
  <w:num w:numId="11">
    <w:abstractNumId w:val="10"/>
  </w:num>
  <w:num w:numId="12">
    <w:abstractNumId w:val="7"/>
  </w:num>
  <w:num w:numId="13">
    <w:abstractNumId w:val="19"/>
  </w:num>
  <w:num w:numId="14">
    <w:abstractNumId w:val="23"/>
  </w:num>
  <w:num w:numId="15">
    <w:abstractNumId w:val="8"/>
  </w:num>
  <w:num w:numId="16">
    <w:abstractNumId w:val="27"/>
  </w:num>
  <w:num w:numId="17">
    <w:abstractNumId w:val="46"/>
  </w:num>
  <w:num w:numId="18">
    <w:abstractNumId w:val="21"/>
  </w:num>
  <w:num w:numId="19">
    <w:abstractNumId w:val="32"/>
  </w:num>
  <w:num w:numId="20">
    <w:abstractNumId w:val="45"/>
  </w:num>
  <w:num w:numId="21">
    <w:abstractNumId w:val="2"/>
  </w:num>
  <w:num w:numId="22">
    <w:abstractNumId w:val="30"/>
  </w:num>
  <w:num w:numId="23">
    <w:abstractNumId w:val="11"/>
  </w:num>
  <w:num w:numId="24">
    <w:abstractNumId w:val="13"/>
  </w:num>
  <w:num w:numId="25">
    <w:abstractNumId w:val="6"/>
  </w:num>
  <w:num w:numId="26">
    <w:abstractNumId w:val="17"/>
  </w:num>
  <w:num w:numId="27">
    <w:abstractNumId w:val="42"/>
  </w:num>
  <w:num w:numId="28">
    <w:abstractNumId w:val="40"/>
  </w:num>
  <w:num w:numId="29">
    <w:abstractNumId w:val="35"/>
  </w:num>
  <w:num w:numId="30">
    <w:abstractNumId w:val="29"/>
  </w:num>
  <w:num w:numId="31">
    <w:abstractNumId w:val="31"/>
  </w:num>
  <w:num w:numId="32">
    <w:abstractNumId w:val="28"/>
  </w:num>
  <w:num w:numId="33">
    <w:abstractNumId w:val="41"/>
  </w:num>
  <w:num w:numId="34">
    <w:abstractNumId w:val="0"/>
  </w:num>
  <w:num w:numId="35">
    <w:abstractNumId w:val="43"/>
  </w:num>
  <w:num w:numId="36">
    <w:abstractNumId w:val="36"/>
  </w:num>
  <w:num w:numId="37">
    <w:abstractNumId w:val="18"/>
  </w:num>
  <w:num w:numId="38">
    <w:abstractNumId w:val="12"/>
  </w:num>
  <w:num w:numId="39">
    <w:abstractNumId w:val="3"/>
  </w:num>
  <w:num w:numId="40">
    <w:abstractNumId w:val="9"/>
  </w:num>
  <w:num w:numId="41">
    <w:abstractNumId w:val="38"/>
  </w:num>
  <w:num w:numId="42">
    <w:abstractNumId w:val="5"/>
  </w:num>
  <w:num w:numId="43">
    <w:abstractNumId w:val="37"/>
  </w:num>
  <w:num w:numId="44">
    <w:abstractNumId w:val="4"/>
  </w:num>
  <w:num w:numId="45">
    <w:abstractNumId w:val="20"/>
  </w:num>
  <w:num w:numId="46">
    <w:abstractNumId w:val="3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mirrorMargins/>
  <w:proofState w:spelling="clean" w:grammar="clean"/>
  <w:defaultTabStop w:val="709"/>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39"/>
    <w:rsid w:val="000269B9"/>
    <w:rsid w:val="00031D4E"/>
    <w:rsid w:val="000449EC"/>
    <w:rsid w:val="00053AD2"/>
    <w:rsid w:val="00055079"/>
    <w:rsid w:val="000625B5"/>
    <w:rsid w:val="00064D4D"/>
    <w:rsid w:val="00064E83"/>
    <w:rsid w:val="00081770"/>
    <w:rsid w:val="0009630B"/>
    <w:rsid w:val="000A50EC"/>
    <w:rsid w:val="000B4E00"/>
    <w:rsid w:val="000F509F"/>
    <w:rsid w:val="000F54CF"/>
    <w:rsid w:val="000F57F3"/>
    <w:rsid w:val="0013256E"/>
    <w:rsid w:val="00132B77"/>
    <w:rsid w:val="001471D8"/>
    <w:rsid w:val="00171D03"/>
    <w:rsid w:val="001910D5"/>
    <w:rsid w:val="00197F39"/>
    <w:rsid w:val="001A046F"/>
    <w:rsid w:val="001A2970"/>
    <w:rsid w:val="001C33F4"/>
    <w:rsid w:val="001C4C10"/>
    <w:rsid w:val="001E3D70"/>
    <w:rsid w:val="001F3BA1"/>
    <w:rsid w:val="002029A9"/>
    <w:rsid w:val="00215EAE"/>
    <w:rsid w:val="00221710"/>
    <w:rsid w:val="00244537"/>
    <w:rsid w:val="002658DD"/>
    <w:rsid w:val="002709DC"/>
    <w:rsid w:val="002B4BD6"/>
    <w:rsid w:val="002E4ED4"/>
    <w:rsid w:val="002F5142"/>
    <w:rsid w:val="002F56A5"/>
    <w:rsid w:val="00301AF4"/>
    <w:rsid w:val="0030308E"/>
    <w:rsid w:val="003050E2"/>
    <w:rsid w:val="00323BC7"/>
    <w:rsid w:val="00330CA7"/>
    <w:rsid w:val="003327E2"/>
    <w:rsid w:val="00335CA5"/>
    <w:rsid w:val="003430BE"/>
    <w:rsid w:val="00351DDD"/>
    <w:rsid w:val="00360BCA"/>
    <w:rsid w:val="00361239"/>
    <w:rsid w:val="003720BB"/>
    <w:rsid w:val="00373EFD"/>
    <w:rsid w:val="00384EE6"/>
    <w:rsid w:val="003B206A"/>
    <w:rsid w:val="003B4099"/>
    <w:rsid w:val="003B62E5"/>
    <w:rsid w:val="003C3C0E"/>
    <w:rsid w:val="003C4EBD"/>
    <w:rsid w:val="003D60C2"/>
    <w:rsid w:val="003E24A3"/>
    <w:rsid w:val="003F4F43"/>
    <w:rsid w:val="00403070"/>
    <w:rsid w:val="004064A3"/>
    <w:rsid w:val="00424D0D"/>
    <w:rsid w:val="004315C3"/>
    <w:rsid w:val="00436B59"/>
    <w:rsid w:val="004608BE"/>
    <w:rsid w:val="00474BBF"/>
    <w:rsid w:val="004928C7"/>
    <w:rsid w:val="0049583C"/>
    <w:rsid w:val="004C11A2"/>
    <w:rsid w:val="004C137C"/>
    <w:rsid w:val="004C48CE"/>
    <w:rsid w:val="004E166A"/>
    <w:rsid w:val="004E65C8"/>
    <w:rsid w:val="004E714C"/>
    <w:rsid w:val="00511F57"/>
    <w:rsid w:val="005140FB"/>
    <w:rsid w:val="00517F8A"/>
    <w:rsid w:val="00525ACA"/>
    <w:rsid w:val="00557D9C"/>
    <w:rsid w:val="00595493"/>
    <w:rsid w:val="005B4676"/>
    <w:rsid w:val="005C423E"/>
    <w:rsid w:val="005E00A7"/>
    <w:rsid w:val="005E36C1"/>
    <w:rsid w:val="006105CE"/>
    <w:rsid w:val="006244EF"/>
    <w:rsid w:val="00627AC8"/>
    <w:rsid w:val="006800B5"/>
    <w:rsid w:val="0069665F"/>
    <w:rsid w:val="006967DD"/>
    <w:rsid w:val="006A0D93"/>
    <w:rsid w:val="006F530E"/>
    <w:rsid w:val="00703039"/>
    <w:rsid w:val="00722C30"/>
    <w:rsid w:val="007437F0"/>
    <w:rsid w:val="007466A8"/>
    <w:rsid w:val="00764CA2"/>
    <w:rsid w:val="0076635E"/>
    <w:rsid w:val="007759EA"/>
    <w:rsid w:val="007763A5"/>
    <w:rsid w:val="00783020"/>
    <w:rsid w:val="00795789"/>
    <w:rsid w:val="007D43DD"/>
    <w:rsid w:val="007E1785"/>
    <w:rsid w:val="007E654B"/>
    <w:rsid w:val="007E78F5"/>
    <w:rsid w:val="007F0EF7"/>
    <w:rsid w:val="00804E49"/>
    <w:rsid w:val="00841542"/>
    <w:rsid w:val="008634F2"/>
    <w:rsid w:val="00876677"/>
    <w:rsid w:val="00877CF1"/>
    <w:rsid w:val="00885FE2"/>
    <w:rsid w:val="00891A17"/>
    <w:rsid w:val="008A59E0"/>
    <w:rsid w:val="008A67ED"/>
    <w:rsid w:val="008C2DCB"/>
    <w:rsid w:val="008D6489"/>
    <w:rsid w:val="008E5E11"/>
    <w:rsid w:val="008F7101"/>
    <w:rsid w:val="00913A53"/>
    <w:rsid w:val="00944DC6"/>
    <w:rsid w:val="00946B7E"/>
    <w:rsid w:val="00954169"/>
    <w:rsid w:val="009547B9"/>
    <w:rsid w:val="00961F92"/>
    <w:rsid w:val="0097178E"/>
    <w:rsid w:val="00971D9B"/>
    <w:rsid w:val="00994072"/>
    <w:rsid w:val="009D214F"/>
    <w:rsid w:val="009F3FD1"/>
    <w:rsid w:val="009F6D9F"/>
    <w:rsid w:val="00A00DB2"/>
    <w:rsid w:val="00A03129"/>
    <w:rsid w:val="00A25690"/>
    <w:rsid w:val="00A350A7"/>
    <w:rsid w:val="00A41215"/>
    <w:rsid w:val="00A51C65"/>
    <w:rsid w:val="00A73141"/>
    <w:rsid w:val="00A7407A"/>
    <w:rsid w:val="00A81660"/>
    <w:rsid w:val="00A83BD3"/>
    <w:rsid w:val="00A90324"/>
    <w:rsid w:val="00A904FB"/>
    <w:rsid w:val="00AA34ED"/>
    <w:rsid w:val="00AC1F35"/>
    <w:rsid w:val="00AD441F"/>
    <w:rsid w:val="00B10EA1"/>
    <w:rsid w:val="00B22E36"/>
    <w:rsid w:val="00B23C74"/>
    <w:rsid w:val="00B55F23"/>
    <w:rsid w:val="00B67BAA"/>
    <w:rsid w:val="00B81646"/>
    <w:rsid w:val="00BA0C38"/>
    <w:rsid w:val="00BB3FE6"/>
    <w:rsid w:val="00BD05AE"/>
    <w:rsid w:val="00BD2EEF"/>
    <w:rsid w:val="00BF0C3A"/>
    <w:rsid w:val="00C118A1"/>
    <w:rsid w:val="00C22EA3"/>
    <w:rsid w:val="00C23604"/>
    <w:rsid w:val="00C25392"/>
    <w:rsid w:val="00C41094"/>
    <w:rsid w:val="00C474F6"/>
    <w:rsid w:val="00C567B0"/>
    <w:rsid w:val="00C56B7C"/>
    <w:rsid w:val="00C64134"/>
    <w:rsid w:val="00C77F21"/>
    <w:rsid w:val="00C83AEF"/>
    <w:rsid w:val="00CA6FC6"/>
    <w:rsid w:val="00CB3CA4"/>
    <w:rsid w:val="00CB5BF4"/>
    <w:rsid w:val="00CD43E5"/>
    <w:rsid w:val="00CE44AF"/>
    <w:rsid w:val="00CE5407"/>
    <w:rsid w:val="00CF24D8"/>
    <w:rsid w:val="00CF5DEB"/>
    <w:rsid w:val="00D03784"/>
    <w:rsid w:val="00D07BF0"/>
    <w:rsid w:val="00D127BE"/>
    <w:rsid w:val="00D145C2"/>
    <w:rsid w:val="00D16471"/>
    <w:rsid w:val="00D2061C"/>
    <w:rsid w:val="00D3521B"/>
    <w:rsid w:val="00D42C61"/>
    <w:rsid w:val="00D52766"/>
    <w:rsid w:val="00D6764A"/>
    <w:rsid w:val="00D7098C"/>
    <w:rsid w:val="00D87691"/>
    <w:rsid w:val="00D90EB8"/>
    <w:rsid w:val="00DB3630"/>
    <w:rsid w:val="00DB63CF"/>
    <w:rsid w:val="00DC17D1"/>
    <w:rsid w:val="00DE5F28"/>
    <w:rsid w:val="00DF5B86"/>
    <w:rsid w:val="00E22A40"/>
    <w:rsid w:val="00E24A36"/>
    <w:rsid w:val="00E532D4"/>
    <w:rsid w:val="00E81763"/>
    <w:rsid w:val="00EB7FEE"/>
    <w:rsid w:val="00EC1D2E"/>
    <w:rsid w:val="00EC7B33"/>
    <w:rsid w:val="00ED14A0"/>
    <w:rsid w:val="00ED345E"/>
    <w:rsid w:val="00EE0C96"/>
    <w:rsid w:val="00EF1349"/>
    <w:rsid w:val="00F13301"/>
    <w:rsid w:val="00F20F59"/>
    <w:rsid w:val="00F244DB"/>
    <w:rsid w:val="00F306CC"/>
    <w:rsid w:val="00F476F9"/>
    <w:rsid w:val="00F51445"/>
    <w:rsid w:val="00F63820"/>
    <w:rsid w:val="00F71ABD"/>
    <w:rsid w:val="00F90AFF"/>
    <w:rsid w:val="00F96312"/>
    <w:rsid w:val="00FA3773"/>
    <w:rsid w:val="00FA6108"/>
    <w:rsid w:val="00FB73ED"/>
    <w:rsid w:val="00FE1FAC"/>
    <w:rsid w:val="00FE790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4065E"/>
  <w15:docId w15:val="{AE835BA6-ADDF-40D7-8FBD-14D9BAFB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napToGrid w:val="0"/>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C423E"/>
  </w:style>
  <w:style w:type="paragraph" w:styleId="1">
    <w:name w:val="heading 1"/>
    <w:basedOn w:val="a3"/>
    <w:next w:val="a3"/>
    <w:link w:val="10"/>
    <w:qFormat/>
    <w:rsid w:val="00FE7908"/>
    <w:pPr>
      <w:keepNext/>
      <w:spacing w:before="240" w:after="60"/>
      <w:outlineLvl w:val="0"/>
    </w:pPr>
    <w:rPr>
      <w:rFonts w:ascii="Arial" w:eastAsia="Times New Roman" w:hAnsi="Arial" w:cs="Arial"/>
      <w:b/>
      <w:bCs/>
      <w:snapToGrid/>
      <w:kern w:val="32"/>
      <w:sz w:val="32"/>
      <w:szCs w:val="32"/>
      <w:lang w:eastAsia="ru-RU"/>
    </w:rPr>
  </w:style>
  <w:style w:type="paragraph" w:styleId="2">
    <w:name w:val="heading 2"/>
    <w:aliases w:val="Заголовок 2 Знак Знак Знак,Заголовок 21 Знак,Заголовок 2 Знак Знак"/>
    <w:basedOn w:val="a3"/>
    <w:next w:val="a3"/>
    <w:link w:val="20"/>
    <w:qFormat/>
    <w:rsid w:val="00FE7908"/>
    <w:pPr>
      <w:keepNext/>
      <w:tabs>
        <w:tab w:val="num" w:pos="576"/>
      </w:tabs>
      <w:spacing w:before="240" w:after="60" w:line="360" w:lineRule="auto"/>
      <w:ind w:left="576" w:hanging="576"/>
      <w:outlineLvl w:val="1"/>
    </w:pPr>
    <w:rPr>
      <w:rFonts w:eastAsia="Times New Roman" w:cs="Arial"/>
      <w:bCs/>
      <w:iCs/>
      <w:snapToGrid/>
      <w:sz w:val="28"/>
      <w:szCs w:val="28"/>
      <w:lang w:eastAsia="ru-RU"/>
    </w:rPr>
  </w:style>
  <w:style w:type="paragraph" w:styleId="3">
    <w:name w:val="heading 3"/>
    <w:basedOn w:val="a3"/>
    <w:next w:val="a3"/>
    <w:link w:val="30"/>
    <w:qFormat/>
    <w:rsid w:val="00FE7908"/>
    <w:pPr>
      <w:keepNext/>
      <w:tabs>
        <w:tab w:val="num" w:pos="720"/>
      </w:tabs>
      <w:spacing w:before="240" w:after="60"/>
      <w:ind w:left="720" w:hanging="720"/>
      <w:outlineLvl w:val="2"/>
    </w:pPr>
    <w:rPr>
      <w:rFonts w:ascii="Arial" w:eastAsia="Times New Roman" w:hAnsi="Arial" w:cs="Arial"/>
      <w:b/>
      <w:bCs/>
      <w:snapToGrid/>
      <w:sz w:val="26"/>
      <w:szCs w:val="26"/>
      <w:lang w:eastAsia="ru-RU"/>
    </w:rPr>
  </w:style>
  <w:style w:type="paragraph" w:styleId="4">
    <w:name w:val="heading 4"/>
    <w:basedOn w:val="a3"/>
    <w:next w:val="a3"/>
    <w:link w:val="40"/>
    <w:qFormat/>
    <w:rsid w:val="00FE7908"/>
    <w:pPr>
      <w:keepNext/>
      <w:tabs>
        <w:tab w:val="num" w:pos="864"/>
      </w:tabs>
      <w:spacing w:before="240" w:after="60"/>
      <w:ind w:left="864" w:hanging="864"/>
      <w:outlineLvl w:val="3"/>
    </w:pPr>
    <w:rPr>
      <w:rFonts w:eastAsia="Times New Roman" w:cs="Times New Roman"/>
      <w:b/>
      <w:bCs/>
      <w:snapToGrid/>
      <w:sz w:val="28"/>
      <w:szCs w:val="28"/>
      <w:lang w:eastAsia="ru-RU"/>
    </w:rPr>
  </w:style>
  <w:style w:type="paragraph" w:styleId="5">
    <w:name w:val="heading 5"/>
    <w:basedOn w:val="a3"/>
    <w:next w:val="a3"/>
    <w:link w:val="50"/>
    <w:qFormat/>
    <w:rsid w:val="00FE7908"/>
    <w:pPr>
      <w:tabs>
        <w:tab w:val="num" w:pos="1008"/>
      </w:tabs>
      <w:spacing w:before="240" w:after="60"/>
      <w:ind w:left="1008" w:hanging="1008"/>
      <w:outlineLvl w:val="4"/>
    </w:pPr>
    <w:rPr>
      <w:rFonts w:eastAsia="Times New Roman" w:cs="Times New Roman"/>
      <w:b/>
      <w:bCs/>
      <w:i/>
      <w:iCs/>
      <w:snapToGrid/>
      <w:sz w:val="26"/>
      <w:szCs w:val="26"/>
      <w:lang w:eastAsia="ru-RU"/>
    </w:rPr>
  </w:style>
  <w:style w:type="paragraph" w:styleId="6">
    <w:name w:val="heading 6"/>
    <w:basedOn w:val="a3"/>
    <w:next w:val="a3"/>
    <w:link w:val="60"/>
    <w:qFormat/>
    <w:rsid w:val="00FE7908"/>
    <w:pPr>
      <w:tabs>
        <w:tab w:val="num" w:pos="1152"/>
      </w:tabs>
      <w:spacing w:before="240" w:after="60"/>
      <w:ind w:left="1152" w:hanging="1152"/>
      <w:outlineLvl w:val="5"/>
    </w:pPr>
    <w:rPr>
      <w:rFonts w:eastAsia="Times New Roman" w:cs="Times New Roman"/>
      <w:b/>
      <w:bCs/>
      <w:snapToGrid/>
      <w:lang w:eastAsia="ru-RU"/>
    </w:rPr>
  </w:style>
  <w:style w:type="paragraph" w:styleId="7">
    <w:name w:val="heading 7"/>
    <w:basedOn w:val="a3"/>
    <w:next w:val="a3"/>
    <w:link w:val="70"/>
    <w:qFormat/>
    <w:rsid w:val="00FE7908"/>
    <w:pPr>
      <w:tabs>
        <w:tab w:val="num" w:pos="1296"/>
      </w:tabs>
      <w:spacing w:before="240" w:after="60"/>
      <w:ind w:left="1296" w:hanging="1296"/>
      <w:outlineLvl w:val="6"/>
    </w:pPr>
    <w:rPr>
      <w:rFonts w:eastAsia="Times New Roman" w:cs="Times New Roman"/>
      <w:snapToGrid/>
      <w:sz w:val="24"/>
      <w:szCs w:val="24"/>
      <w:lang w:eastAsia="ru-RU"/>
    </w:rPr>
  </w:style>
  <w:style w:type="paragraph" w:styleId="8">
    <w:name w:val="heading 8"/>
    <w:basedOn w:val="a3"/>
    <w:next w:val="a3"/>
    <w:link w:val="80"/>
    <w:qFormat/>
    <w:rsid w:val="00FE7908"/>
    <w:pPr>
      <w:tabs>
        <w:tab w:val="num" w:pos="1440"/>
      </w:tabs>
      <w:spacing w:before="240" w:after="60"/>
      <w:ind w:left="1440" w:hanging="1440"/>
      <w:outlineLvl w:val="7"/>
    </w:pPr>
    <w:rPr>
      <w:rFonts w:eastAsia="Times New Roman" w:cs="Times New Roman"/>
      <w:i/>
      <w:iCs/>
      <w:snapToGrid/>
      <w:sz w:val="24"/>
      <w:szCs w:val="24"/>
      <w:lang w:eastAsia="ru-RU"/>
    </w:rPr>
  </w:style>
  <w:style w:type="paragraph" w:styleId="9">
    <w:name w:val="heading 9"/>
    <w:basedOn w:val="a3"/>
    <w:next w:val="a3"/>
    <w:link w:val="90"/>
    <w:qFormat/>
    <w:rsid w:val="00FE7908"/>
    <w:pPr>
      <w:tabs>
        <w:tab w:val="num" w:pos="1584"/>
      </w:tabs>
      <w:spacing w:before="240" w:after="60"/>
      <w:ind w:left="1584" w:hanging="1584"/>
      <w:outlineLvl w:val="8"/>
    </w:pPr>
    <w:rPr>
      <w:rFonts w:ascii="Arial" w:eastAsia="Times New Roman" w:hAnsi="Arial" w:cs="Arial"/>
      <w:snapToGrid/>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тильОсновной Знак"/>
    <w:link w:val="a8"/>
    <w:locked/>
    <w:rsid w:val="00403070"/>
  </w:style>
  <w:style w:type="paragraph" w:customStyle="1" w:styleId="a8">
    <w:name w:val="СтильОсновной"/>
    <w:basedOn w:val="a3"/>
    <w:link w:val="a7"/>
    <w:rsid w:val="00403070"/>
    <w:pPr>
      <w:ind w:firstLine="284"/>
      <w:jc w:val="both"/>
    </w:pPr>
  </w:style>
  <w:style w:type="table" w:styleId="a9">
    <w:name w:val="Table Grid"/>
    <w:basedOn w:val="a5"/>
    <w:uiPriority w:val="59"/>
    <w:rsid w:val="00403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3"/>
    <w:link w:val="ab"/>
    <w:unhideWhenUsed/>
    <w:rsid w:val="00403070"/>
    <w:rPr>
      <w:rFonts w:ascii="Tahoma" w:hAnsi="Tahoma" w:cs="Tahoma"/>
      <w:sz w:val="16"/>
      <w:szCs w:val="16"/>
    </w:rPr>
  </w:style>
  <w:style w:type="character" w:customStyle="1" w:styleId="ab">
    <w:name w:val="Текст выноски Знак"/>
    <w:basedOn w:val="a4"/>
    <w:link w:val="aa"/>
    <w:rsid w:val="00403070"/>
    <w:rPr>
      <w:rFonts w:ascii="Tahoma" w:hAnsi="Tahoma" w:cs="Tahoma"/>
      <w:sz w:val="16"/>
      <w:szCs w:val="16"/>
    </w:rPr>
  </w:style>
  <w:style w:type="paragraph" w:styleId="ac">
    <w:name w:val="Normal (Web)"/>
    <w:basedOn w:val="a3"/>
    <w:uiPriority w:val="99"/>
    <w:unhideWhenUsed/>
    <w:rsid w:val="00A41215"/>
    <w:pPr>
      <w:spacing w:before="100" w:beforeAutospacing="1" w:after="100" w:afterAutospacing="1"/>
    </w:pPr>
    <w:rPr>
      <w:rFonts w:eastAsia="Times New Roman" w:cs="Times New Roman"/>
      <w:sz w:val="24"/>
      <w:szCs w:val="24"/>
      <w:lang w:eastAsia="ru-RU"/>
    </w:rPr>
  </w:style>
  <w:style w:type="paragraph" w:customStyle="1" w:styleId="ad">
    <w:name w:val="Яна_Аннотация"/>
    <w:basedOn w:val="a3"/>
    <w:rsid w:val="006244EF"/>
    <w:pPr>
      <w:spacing w:after="240"/>
      <w:ind w:firstLine="306"/>
      <w:jc w:val="both"/>
    </w:pPr>
    <w:rPr>
      <w:rFonts w:eastAsia="Times New Roman" w:cs="Times New Roman"/>
      <w:sz w:val="20"/>
      <w:szCs w:val="20"/>
      <w:lang w:val="uk-UA" w:eastAsia="ru-RU"/>
    </w:rPr>
  </w:style>
  <w:style w:type="paragraph" w:customStyle="1" w:styleId="11">
    <w:name w:val="1"/>
    <w:basedOn w:val="a3"/>
    <w:rsid w:val="006244EF"/>
    <w:rPr>
      <w:rFonts w:ascii="Verdana" w:eastAsia="Times New Roman" w:hAnsi="Verdana" w:cs="Verdana"/>
      <w:sz w:val="20"/>
      <w:szCs w:val="20"/>
      <w:lang w:val="en-US"/>
    </w:rPr>
  </w:style>
  <w:style w:type="character" w:styleId="ae">
    <w:name w:val="Hyperlink"/>
    <w:basedOn w:val="a4"/>
    <w:uiPriority w:val="99"/>
    <w:unhideWhenUsed/>
    <w:rsid w:val="002709DC"/>
    <w:rPr>
      <w:color w:val="0000FF" w:themeColor="hyperlink"/>
      <w:u w:val="single"/>
    </w:rPr>
  </w:style>
  <w:style w:type="paragraph" w:styleId="af">
    <w:name w:val="No Spacing"/>
    <w:uiPriority w:val="1"/>
    <w:qFormat/>
    <w:rsid w:val="002709DC"/>
    <w:rPr>
      <w:rFonts w:ascii="Calibri" w:eastAsia="Calibri" w:hAnsi="Calibri" w:cs="Times New Roman"/>
    </w:rPr>
  </w:style>
  <w:style w:type="character" w:customStyle="1" w:styleId="12">
    <w:name w:val="Неразрешенное упоминание1"/>
    <w:basedOn w:val="a4"/>
    <w:uiPriority w:val="99"/>
    <w:semiHidden/>
    <w:unhideWhenUsed/>
    <w:rsid w:val="00AD441F"/>
    <w:rPr>
      <w:color w:val="605E5C"/>
      <w:shd w:val="clear" w:color="auto" w:fill="E1DFDD"/>
    </w:rPr>
  </w:style>
  <w:style w:type="paragraph" w:customStyle="1" w:styleId="af0">
    <w:name w:val="Яна_Абзац"/>
    <w:basedOn w:val="a3"/>
    <w:rsid w:val="00C23604"/>
    <w:pPr>
      <w:ind w:firstLine="306"/>
      <w:jc w:val="both"/>
    </w:pPr>
    <w:rPr>
      <w:rFonts w:eastAsia="Times New Roman" w:cs="Times New Roman"/>
      <w:lang w:eastAsia="ru-RU"/>
    </w:rPr>
  </w:style>
  <w:style w:type="paragraph" w:customStyle="1" w:styleId="af1">
    <w:name w:val="Яна_Назва статьи"/>
    <w:basedOn w:val="a3"/>
    <w:rsid w:val="00C23604"/>
    <w:pPr>
      <w:spacing w:after="240"/>
    </w:pPr>
    <w:rPr>
      <w:rFonts w:eastAsia="Times New Roman" w:cs="Times New Roman"/>
      <w:b/>
      <w:caps/>
      <w:sz w:val="28"/>
      <w:szCs w:val="28"/>
      <w:lang w:val="uk-UA" w:eastAsia="ru-RU"/>
    </w:rPr>
  </w:style>
  <w:style w:type="paragraph" w:styleId="af2">
    <w:name w:val="List Paragraph"/>
    <w:basedOn w:val="a3"/>
    <w:uiPriority w:val="34"/>
    <w:qFormat/>
    <w:rsid w:val="00C23604"/>
    <w:pPr>
      <w:ind w:left="720" w:firstLine="567"/>
      <w:contextualSpacing/>
      <w:jc w:val="both"/>
    </w:pPr>
    <w:rPr>
      <w:rFonts w:eastAsia="Times New Roman" w:cs="Times New Roman"/>
      <w:sz w:val="20"/>
      <w:szCs w:val="24"/>
      <w:lang w:eastAsia="ru-RU"/>
    </w:rPr>
  </w:style>
  <w:style w:type="paragraph" w:styleId="af3">
    <w:name w:val="header"/>
    <w:basedOn w:val="a3"/>
    <w:link w:val="af4"/>
    <w:unhideWhenUsed/>
    <w:rsid w:val="002F56A5"/>
    <w:pPr>
      <w:tabs>
        <w:tab w:val="center" w:pos="4677"/>
        <w:tab w:val="right" w:pos="9355"/>
      </w:tabs>
    </w:pPr>
  </w:style>
  <w:style w:type="character" w:customStyle="1" w:styleId="af4">
    <w:name w:val="Верхний колонтитул Знак"/>
    <w:basedOn w:val="a4"/>
    <w:link w:val="af3"/>
    <w:rsid w:val="002F56A5"/>
  </w:style>
  <w:style w:type="paragraph" w:styleId="af5">
    <w:name w:val="footer"/>
    <w:basedOn w:val="a3"/>
    <w:link w:val="af6"/>
    <w:unhideWhenUsed/>
    <w:rsid w:val="002F56A5"/>
    <w:pPr>
      <w:tabs>
        <w:tab w:val="center" w:pos="4677"/>
        <w:tab w:val="right" w:pos="9355"/>
      </w:tabs>
    </w:pPr>
  </w:style>
  <w:style w:type="character" w:customStyle="1" w:styleId="af6">
    <w:name w:val="Нижний колонтитул Знак"/>
    <w:basedOn w:val="a4"/>
    <w:link w:val="af5"/>
    <w:rsid w:val="002F56A5"/>
  </w:style>
  <w:style w:type="character" w:styleId="af7">
    <w:name w:val="Unresolved Mention"/>
    <w:basedOn w:val="a4"/>
    <w:uiPriority w:val="99"/>
    <w:semiHidden/>
    <w:unhideWhenUsed/>
    <w:rsid w:val="002F56A5"/>
    <w:rPr>
      <w:color w:val="605E5C"/>
      <w:shd w:val="clear" w:color="auto" w:fill="E1DFDD"/>
    </w:rPr>
  </w:style>
  <w:style w:type="paragraph" w:customStyle="1" w:styleId="af8">
    <w:name w:val="Диссертац"/>
    <w:basedOn w:val="a3"/>
    <w:link w:val="af9"/>
    <w:rsid w:val="00A73141"/>
    <w:pPr>
      <w:ind w:firstLine="306"/>
      <w:jc w:val="both"/>
    </w:pPr>
    <w:rPr>
      <w:rFonts w:eastAsia="Times New Roman" w:cs="Times New Roman"/>
      <w:szCs w:val="20"/>
      <w:lang w:eastAsia="ru-RU"/>
    </w:rPr>
  </w:style>
  <w:style w:type="paragraph" w:customStyle="1" w:styleId="afa">
    <w:name w:val="Лен_Абзац Знак Знак Знак Знак Знак Знак Знак Знак Знак Знак Знак"/>
    <w:basedOn w:val="a3"/>
    <w:link w:val="afb"/>
    <w:rsid w:val="004928C7"/>
    <w:pPr>
      <w:widowControl w:val="0"/>
      <w:ind w:firstLine="306"/>
      <w:jc w:val="both"/>
    </w:pPr>
    <w:rPr>
      <w:rFonts w:eastAsia="SimSun" w:cs="Times New Roman"/>
      <w:snapToGrid/>
      <w:szCs w:val="20"/>
      <w:lang w:val="uk-UA" w:eastAsia="uk-UA"/>
    </w:rPr>
  </w:style>
  <w:style w:type="character" w:customStyle="1" w:styleId="afb">
    <w:name w:val="Лен_Абзац Знак Знак Знак Знак Знак Знак Знак Знак Знак Знак Знак Знак"/>
    <w:link w:val="afa"/>
    <w:locked/>
    <w:rsid w:val="004928C7"/>
    <w:rPr>
      <w:rFonts w:eastAsia="SimSun" w:cs="Times New Roman"/>
      <w:snapToGrid/>
      <w:szCs w:val="20"/>
      <w:lang w:val="uk-UA" w:eastAsia="uk-UA"/>
    </w:rPr>
  </w:style>
  <w:style w:type="paragraph" w:customStyle="1" w:styleId="afc">
    <w:name w:val="Лен_Аннотация"/>
    <w:basedOn w:val="a3"/>
    <w:rsid w:val="004928C7"/>
    <w:pPr>
      <w:spacing w:after="240"/>
      <w:ind w:firstLine="306"/>
      <w:jc w:val="both"/>
    </w:pPr>
    <w:rPr>
      <w:rFonts w:eastAsia="SimSun" w:cs="Times New Roman"/>
      <w:snapToGrid/>
      <w:sz w:val="20"/>
      <w:szCs w:val="20"/>
      <w:lang w:val="uk-UA" w:eastAsia="ru-RU"/>
    </w:rPr>
  </w:style>
  <w:style w:type="paragraph" w:customStyle="1" w:styleId="afd">
    <w:name w:val="Яна_Заголовок"/>
    <w:basedOn w:val="a3"/>
    <w:rsid w:val="004928C7"/>
    <w:pPr>
      <w:tabs>
        <w:tab w:val="left" w:pos="728"/>
        <w:tab w:val="left" w:pos="1365"/>
        <w:tab w:val="center" w:pos="2552"/>
        <w:tab w:val="left" w:pos="3731"/>
        <w:tab w:val="right" w:pos="4678"/>
        <w:tab w:val="left" w:pos="8827"/>
        <w:tab w:val="right" w:pos="9639"/>
      </w:tabs>
      <w:spacing w:before="240" w:after="120"/>
      <w:jc w:val="center"/>
    </w:pPr>
    <w:rPr>
      <w:rFonts w:eastAsia="Times New Roman" w:cs="Times New Roman"/>
      <w:b/>
      <w:snapToGrid/>
      <w:lang w:val="uk-UA" w:eastAsia="ru-RU"/>
    </w:rPr>
  </w:style>
  <w:style w:type="paragraph" w:customStyle="1" w:styleId="afe">
    <w:name w:val="Диплом"/>
    <w:basedOn w:val="a3"/>
    <w:link w:val="aff"/>
    <w:qFormat/>
    <w:rsid w:val="004928C7"/>
    <w:pPr>
      <w:widowControl w:val="0"/>
      <w:suppressAutoHyphens/>
      <w:spacing w:line="360" w:lineRule="auto"/>
      <w:ind w:firstLine="709"/>
      <w:jc w:val="both"/>
    </w:pPr>
    <w:rPr>
      <w:rFonts w:eastAsia="Times New Roman" w:cs="Times New Roman"/>
      <w:snapToGrid/>
      <w:color w:val="000000"/>
      <w:sz w:val="28"/>
      <w:szCs w:val="28"/>
      <w:lang w:val="uk-UA" w:eastAsia="uk-UA" w:bidi="uk-UA"/>
    </w:rPr>
  </w:style>
  <w:style w:type="character" w:customStyle="1" w:styleId="aff">
    <w:name w:val="Диплом Знак"/>
    <w:basedOn w:val="a4"/>
    <w:link w:val="afe"/>
    <w:rsid w:val="004928C7"/>
    <w:rPr>
      <w:rFonts w:eastAsia="Times New Roman" w:cs="Times New Roman"/>
      <w:snapToGrid/>
      <w:color w:val="000000"/>
      <w:sz w:val="28"/>
      <w:szCs w:val="28"/>
      <w:lang w:val="uk-UA" w:eastAsia="uk-UA" w:bidi="uk-UA"/>
    </w:rPr>
  </w:style>
  <w:style w:type="character" w:customStyle="1" w:styleId="af9">
    <w:name w:val="Диссертац Знак"/>
    <w:link w:val="af8"/>
    <w:rsid w:val="00764CA2"/>
    <w:rPr>
      <w:rFonts w:eastAsia="Times New Roman" w:cs="Times New Roman"/>
      <w:szCs w:val="20"/>
      <w:lang w:eastAsia="ru-RU"/>
    </w:rPr>
  </w:style>
  <w:style w:type="paragraph" w:customStyle="1" w:styleId="Default">
    <w:name w:val="Default"/>
    <w:rsid w:val="00764CA2"/>
    <w:pPr>
      <w:autoSpaceDE w:val="0"/>
      <w:autoSpaceDN w:val="0"/>
      <w:adjustRightInd w:val="0"/>
    </w:pPr>
    <w:rPr>
      <w:rFonts w:eastAsia="Times New Roman" w:cs="Times New Roman"/>
      <w:snapToGrid/>
      <w:color w:val="000000"/>
      <w:sz w:val="24"/>
      <w:szCs w:val="24"/>
      <w:lang w:eastAsia="ru-RU"/>
    </w:rPr>
  </w:style>
  <w:style w:type="character" w:customStyle="1" w:styleId="hps">
    <w:name w:val="hps"/>
    <w:basedOn w:val="a4"/>
    <w:rsid w:val="00764CA2"/>
  </w:style>
  <w:style w:type="character" w:customStyle="1" w:styleId="10">
    <w:name w:val="Заголовок 1 Знак"/>
    <w:basedOn w:val="a4"/>
    <w:link w:val="1"/>
    <w:rsid w:val="00FE7908"/>
    <w:rPr>
      <w:rFonts w:ascii="Arial" w:eastAsia="Times New Roman" w:hAnsi="Arial" w:cs="Arial"/>
      <w:b/>
      <w:bCs/>
      <w:snapToGrid/>
      <w:kern w:val="32"/>
      <w:sz w:val="32"/>
      <w:szCs w:val="32"/>
      <w:lang w:eastAsia="ru-RU"/>
    </w:rPr>
  </w:style>
  <w:style w:type="character" w:customStyle="1" w:styleId="20">
    <w:name w:val="Заголовок 2 Знак"/>
    <w:aliases w:val="Заголовок 2 Знак Знак Знак Знак,Заголовок 21 Знак Знак,Заголовок 2 Знак Знак Знак1"/>
    <w:basedOn w:val="a4"/>
    <w:link w:val="2"/>
    <w:rsid w:val="00FE7908"/>
    <w:rPr>
      <w:rFonts w:eastAsia="Times New Roman" w:cs="Arial"/>
      <w:bCs/>
      <w:iCs/>
      <w:snapToGrid/>
      <w:sz w:val="28"/>
      <w:szCs w:val="28"/>
      <w:lang w:eastAsia="ru-RU"/>
    </w:rPr>
  </w:style>
  <w:style w:type="character" w:customStyle="1" w:styleId="30">
    <w:name w:val="Заголовок 3 Знак"/>
    <w:basedOn w:val="a4"/>
    <w:link w:val="3"/>
    <w:rsid w:val="00FE7908"/>
    <w:rPr>
      <w:rFonts w:ascii="Arial" w:eastAsia="Times New Roman" w:hAnsi="Arial" w:cs="Arial"/>
      <w:b/>
      <w:bCs/>
      <w:snapToGrid/>
      <w:sz w:val="26"/>
      <w:szCs w:val="26"/>
      <w:lang w:eastAsia="ru-RU"/>
    </w:rPr>
  </w:style>
  <w:style w:type="character" w:customStyle="1" w:styleId="40">
    <w:name w:val="Заголовок 4 Знак"/>
    <w:basedOn w:val="a4"/>
    <w:link w:val="4"/>
    <w:rsid w:val="00FE7908"/>
    <w:rPr>
      <w:rFonts w:eastAsia="Times New Roman" w:cs="Times New Roman"/>
      <w:b/>
      <w:bCs/>
      <w:snapToGrid/>
      <w:sz w:val="28"/>
      <w:szCs w:val="28"/>
      <w:lang w:eastAsia="ru-RU"/>
    </w:rPr>
  </w:style>
  <w:style w:type="character" w:customStyle="1" w:styleId="50">
    <w:name w:val="Заголовок 5 Знак"/>
    <w:basedOn w:val="a4"/>
    <w:link w:val="5"/>
    <w:rsid w:val="00FE7908"/>
    <w:rPr>
      <w:rFonts w:eastAsia="Times New Roman" w:cs="Times New Roman"/>
      <w:b/>
      <w:bCs/>
      <w:i/>
      <w:iCs/>
      <w:snapToGrid/>
      <w:sz w:val="26"/>
      <w:szCs w:val="26"/>
      <w:lang w:eastAsia="ru-RU"/>
    </w:rPr>
  </w:style>
  <w:style w:type="character" w:customStyle="1" w:styleId="60">
    <w:name w:val="Заголовок 6 Знак"/>
    <w:basedOn w:val="a4"/>
    <w:link w:val="6"/>
    <w:rsid w:val="00FE7908"/>
    <w:rPr>
      <w:rFonts w:eastAsia="Times New Roman" w:cs="Times New Roman"/>
      <w:b/>
      <w:bCs/>
      <w:snapToGrid/>
      <w:lang w:eastAsia="ru-RU"/>
    </w:rPr>
  </w:style>
  <w:style w:type="character" w:customStyle="1" w:styleId="70">
    <w:name w:val="Заголовок 7 Знак"/>
    <w:basedOn w:val="a4"/>
    <w:link w:val="7"/>
    <w:rsid w:val="00FE7908"/>
    <w:rPr>
      <w:rFonts w:eastAsia="Times New Roman" w:cs="Times New Roman"/>
      <w:snapToGrid/>
      <w:sz w:val="24"/>
      <w:szCs w:val="24"/>
      <w:lang w:eastAsia="ru-RU"/>
    </w:rPr>
  </w:style>
  <w:style w:type="character" w:customStyle="1" w:styleId="80">
    <w:name w:val="Заголовок 8 Знак"/>
    <w:basedOn w:val="a4"/>
    <w:link w:val="8"/>
    <w:rsid w:val="00FE7908"/>
    <w:rPr>
      <w:rFonts w:eastAsia="Times New Roman" w:cs="Times New Roman"/>
      <w:i/>
      <w:iCs/>
      <w:snapToGrid/>
      <w:sz w:val="24"/>
      <w:szCs w:val="24"/>
      <w:lang w:eastAsia="ru-RU"/>
    </w:rPr>
  </w:style>
  <w:style w:type="character" w:customStyle="1" w:styleId="90">
    <w:name w:val="Заголовок 9 Знак"/>
    <w:basedOn w:val="a4"/>
    <w:link w:val="9"/>
    <w:rsid w:val="00FE7908"/>
    <w:rPr>
      <w:rFonts w:ascii="Arial" w:eastAsia="Times New Roman" w:hAnsi="Arial" w:cs="Arial"/>
      <w:snapToGrid/>
      <w:lang w:eastAsia="ru-RU"/>
    </w:rPr>
  </w:style>
  <w:style w:type="paragraph" w:styleId="aff0">
    <w:name w:val="Body Text Indent"/>
    <w:basedOn w:val="a3"/>
    <w:link w:val="aff1"/>
    <w:rsid w:val="00FE7908"/>
    <w:pPr>
      <w:spacing w:line="360" w:lineRule="auto"/>
      <w:ind w:right="-58" w:firstLine="709"/>
      <w:jc w:val="both"/>
    </w:pPr>
    <w:rPr>
      <w:rFonts w:eastAsia="Times New Roman" w:cs="Times New Roman"/>
      <w:snapToGrid/>
      <w:sz w:val="20"/>
      <w:szCs w:val="20"/>
      <w:lang w:eastAsia="ru-RU"/>
    </w:rPr>
  </w:style>
  <w:style w:type="character" w:customStyle="1" w:styleId="aff1">
    <w:name w:val="Основной текст с отступом Знак"/>
    <w:basedOn w:val="a4"/>
    <w:link w:val="aff0"/>
    <w:rsid w:val="00FE7908"/>
    <w:rPr>
      <w:rFonts w:eastAsia="Times New Roman" w:cs="Times New Roman"/>
      <w:snapToGrid/>
      <w:sz w:val="20"/>
      <w:szCs w:val="20"/>
      <w:lang w:eastAsia="ru-RU"/>
    </w:rPr>
  </w:style>
  <w:style w:type="paragraph" w:customStyle="1" w:styleId="aff2">
    <w:name w:val="Лен_Автор"/>
    <w:basedOn w:val="a3"/>
    <w:rsid w:val="00FE7908"/>
    <w:pPr>
      <w:spacing w:after="240"/>
    </w:pPr>
    <w:rPr>
      <w:rFonts w:eastAsia="SimSun" w:cs="Times New Roman"/>
      <w:snapToGrid/>
      <w:sz w:val="24"/>
      <w:szCs w:val="20"/>
      <w:lang w:val="uk-UA" w:eastAsia="ru-RU"/>
    </w:rPr>
  </w:style>
  <w:style w:type="paragraph" w:customStyle="1" w:styleId="aff3">
    <w:name w:val="Лен_УДК"/>
    <w:basedOn w:val="1"/>
    <w:rsid w:val="00FE7908"/>
    <w:pPr>
      <w:spacing w:before="0" w:after="240"/>
    </w:pPr>
    <w:rPr>
      <w:rFonts w:ascii="Times New Roman" w:eastAsia="SimSun" w:hAnsi="Times New Roman" w:cs="Times New Roman"/>
      <w:bCs w:val="0"/>
      <w:caps/>
      <w:kern w:val="0"/>
      <w:sz w:val="24"/>
      <w:szCs w:val="20"/>
      <w:lang w:val="uk-UA"/>
    </w:rPr>
  </w:style>
  <w:style w:type="paragraph" w:customStyle="1" w:styleId="aff4">
    <w:name w:val="Лен_БИБ СПИС"/>
    <w:basedOn w:val="a3"/>
    <w:rsid w:val="00FE7908"/>
    <w:pPr>
      <w:tabs>
        <w:tab w:val="center" w:pos="2340"/>
        <w:tab w:val="right" w:pos="4500"/>
      </w:tabs>
      <w:spacing w:before="240" w:after="120"/>
      <w:jc w:val="center"/>
    </w:pPr>
    <w:rPr>
      <w:rFonts w:eastAsia="SimSun" w:cs="Times New Roman"/>
      <w:caps/>
      <w:snapToGrid/>
      <w:szCs w:val="20"/>
      <w:lang w:eastAsia="ru-RU"/>
    </w:rPr>
  </w:style>
  <w:style w:type="character" w:customStyle="1" w:styleId="hpsalt-edited">
    <w:name w:val="hps alt-edited"/>
    <w:basedOn w:val="a4"/>
    <w:rsid w:val="00FE7908"/>
  </w:style>
  <w:style w:type="paragraph" w:customStyle="1" w:styleId="aff5">
    <w:name w:val="Стиль Лен_Абзац Знак Знак Знак Знак Знак Знак Знак Знак Знак Знак З..."/>
    <w:basedOn w:val="a3"/>
    <w:rsid w:val="00FE7908"/>
    <w:pPr>
      <w:widowControl w:val="0"/>
      <w:ind w:firstLine="709"/>
      <w:jc w:val="both"/>
    </w:pPr>
    <w:rPr>
      <w:rFonts w:ascii="Courier New" w:eastAsia="Calibri" w:hAnsi="Courier New" w:cs="Times New Roman"/>
      <w:snapToGrid/>
      <w:color w:val="000000"/>
      <w:sz w:val="28"/>
      <w:szCs w:val="24"/>
      <w:lang w:val="uk-UA" w:eastAsia="ru-RU"/>
    </w:rPr>
  </w:style>
  <w:style w:type="character" w:customStyle="1" w:styleId="apple-converted-space">
    <w:name w:val="apple-converted-space"/>
    <w:basedOn w:val="a4"/>
    <w:rsid w:val="00FE7908"/>
  </w:style>
  <w:style w:type="character" w:styleId="aff6">
    <w:name w:val="Emphasis"/>
    <w:qFormat/>
    <w:rsid w:val="00FE7908"/>
    <w:rPr>
      <w:i/>
      <w:iCs/>
    </w:rPr>
  </w:style>
  <w:style w:type="character" w:customStyle="1" w:styleId="shorttext">
    <w:name w:val="short_text"/>
    <w:basedOn w:val="a4"/>
    <w:rsid w:val="00FE7908"/>
  </w:style>
  <w:style w:type="character" w:customStyle="1" w:styleId="atn">
    <w:name w:val="atn"/>
    <w:basedOn w:val="a4"/>
    <w:rsid w:val="00FE7908"/>
  </w:style>
  <w:style w:type="character" w:customStyle="1" w:styleId="BodyTextIndentChar">
    <w:name w:val="Body Text Indent Char"/>
    <w:locked/>
    <w:rsid w:val="00FE7908"/>
    <w:rPr>
      <w:lang w:val="ru-RU" w:eastAsia="ru-RU" w:bidi="ar-SA"/>
    </w:rPr>
  </w:style>
  <w:style w:type="paragraph" w:styleId="21">
    <w:name w:val="toc 2"/>
    <w:basedOn w:val="a3"/>
    <w:next w:val="a3"/>
    <w:autoRedefine/>
    <w:uiPriority w:val="39"/>
    <w:rsid w:val="00FE7908"/>
    <w:pPr>
      <w:ind w:left="240"/>
    </w:pPr>
    <w:rPr>
      <w:rFonts w:eastAsia="Times New Roman" w:cs="Times New Roman"/>
      <w:snapToGrid/>
      <w:sz w:val="24"/>
      <w:szCs w:val="24"/>
      <w:lang w:eastAsia="ru-RU"/>
    </w:rPr>
  </w:style>
  <w:style w:type="paragraph" w:customStyle="1" w:styleId="13">
    <w:name w:val="Диссертац1"/>
    <w:basedOn w:val="a3"/>
    <w:rsid w:val="00FE7908"/>
    <w:pPr>
      <w:ind w:firstLine="709"/>
      <w:jc w:val="both"/>
    </w:pPr>
    <w:rPr>
      <w:rFonts w:ascii="Times New Roman CYR" w:eastAsia="Times New Roman" w:hAnsi="Times New Roman CYR" w:cs="Times New Roman"/>
      <w:snapToGrid/>
      <w:sz w:val="20"/>
      <w:szCs w:val="20"/>
      <w:lang w:eastAsia="ru-RU"/>
    </w:rPr>
  </w:style>
  <w:style w:type="character" w:styleId="aff7">
    <w:name w:val="page number"/>
    <w:basedOn w:val="a4"/>
    <w:rsid w:val="00FE7908"/>
  </w:style>
  <w:style w:type="character" w:customStyle="1" w:styleId="MTConvertedEquation">
    <w:name w:val="MTConvertedEquation"/>
    <w:rsid w:val="00FE7908"/>
    <w:rPr>
      <w:sz w:val="22"/>
      <w:szCs w:val="22"/>
    </w:rPr>
  </w:style>
  <w:style w:type="paragraph" w:customStyle="1" w:styleId="a">
    <w:name w:val="Маркированний список тире"/>
    <w:rsid w:val="00FE7908"/>
    <w:pPr>
      <w:numPr>
        <w:numId w:val="25"/>
      </w:numPr>
      <w:tabs>
        <w:tab w:val="clear" w:pos="360"/>
      </w:tabs>
      <w:spacing w:line="360" w:lineRule="auto"/>
      <w:ind w:left="720" w:hanging="720"/>
      <w:jc w:val="both"/>
    </w:pPr>
    <w:rPr>
      <w:rFonts w:ascii="Times New Roman CYR" w:eastAsia="Times New Roman" w:hAnsi="Times New Roman CYR" w:cs="Times New Roman"/>
      <w:snapToGrid/>
      <w:sz w:val="28"/>
      <w:szCs w:val="20"/>
      <w:lang w:eastAsia="ru-RU"/>
    </w:rPr>
  </w:style>
  <w:style w:type="paragraph" w:customStyle="1" w:styleId="aff8">
    <w:name w:val="НазваниеРисунка"/>
    <w:basedOn w:val="a3"/>
    <w:next w:val="af8"/>
    <w:rsid w:val="00FE7908"/>
    <w:pPr>
      <w:spacing w:before="240" w:after="240"/>
      <w:ind w:firstLine="709"/>
      <w:jc w:val="both"/>
    </w:pPr>
    <w:rPr>
      <w:rFonts w:eastAsia="Times New Roman" w:cs="Times New Roman"/>
      <w:snapToGrid/>
      <w:sz w:val="28"/>
      <w:szCs w:val="20"/>
      <w:lang w:eastAsia="ru-RU"/>
    </w:rPr>
  </w:style>
  <w:style w:type="character" w:customStyle="1" w:styleId="aff9">
    <w:name w:val="Пункт"/>
    <w:rsid w:val="00FE7908"/>
    <w:rPr>
      <w:b/>
      <w:spacing w:val="0"/>
    </w:rPr>
  </w:style>
  <w:style w:type="character" w:customStyle="1" w:styleId="affa">
    <w:name w:val="Вектор"/>
    <w:rsid w:val="00FE7908"/>
    <w:rPr>
      <w:b/>
      <w:sz w:val="28"/>
    </w:rPr>
  </w:style>
  <w:style w:type="character" w:customStyle="1" w:styleId="affb">
    <w:name w:val="Переменная"/>
    <w:rsid w:val="00FE7908"/>
    <w:rPr>
      <w:sz w:val="28"/>
    </w:rPr>
  </w:style>
  <w:style w:type="character" w:customStyle="1" w:styleId="affc">
    <w:name w:val="Перем_Лат"/>
    <w:rsid w:val="00FE7908"/>
    <w:rPr>
      <w:i/>
      <w:sz w:val="28"/>
    </w:rPr>
  </w:style>
  <w:style w:type="paragraph" w:styleId="22">
    <w:name w:val="Body Text Indent 2"/>
    <w:basedOn w:val="a3"/>
    <w:link w:val="23"/>
    <w:rsid w:val="00FE7908"/>
    <w:pPr>
      <w:spacing w:before="240" w:after="60" w:line="360" w:lineRule="auto"/>
      <w:ind w:firstLine="709"/>
    </w:pPr>
    <w:rPr>
      <w:rFonts w:eastAsia="Times New Roman" w:cs="Times New Roman"/>
      <w:snapToGrid/>
      <w:sz w:val="28"/>
      <w:szCs w:val="20"/>
      <w:lang w:eastAsia="ru-RU"/>
    </w:rPr>
  </w:style>
  <w:style w:type="character" w:customStyle="1" w:styleId="23">
    <w:name w:val="Основной текст с отступом 2 Знак"/>
    <w:basedOn w:val="a4"/>
    <w:link w:val="22"/>
    <w:rsid w:val="00FE7908"/>
    <w:rPr>
      <w:rFonts w:eastAsia="Times New Roman" w:cs="Times New Roman"/>
      <w:snapToGrid/>
      <w:sz w:val="28"/>
      <w:szCs w:val="20"/>
      <w:lang w:eastAsia="ru-RU"/>
    </w:rPr>
  </w:style>
  <w:style w:type="paragraph" w:styleId="affd">
    <w:name w:val="Body Text"/>
    <w:aliases w:val="Основной текст Знак Знак"/>
    <w:basedOn w:val="a3"/>
    <w:link w:val="affe"/>
    <w:rsid w:val="00FE7908"/>
    <w:pPr>
      <w:spacing w:before="240" w:after="60" w:line="360" w:lineRule="auto"/>
      <w:ind w:right="-58"/>
      <w:jc w:val="both"/>
    </w:pPr>
    <w:rPr>
      <w:rFonts w:eastAsia="Times New Roman" w:cs="Times New Roman"/>
      <w:snapToGrid/>
      <w:sz w:val="28"/>
      <w:szCs w:val="20"/>
      <w:lang w:eastAsia="ru-RU"/>
    </w:rPr>
  </w:style>
  <w:style w:type="character" w:customStyle="1" w:styleId="affe">
    <w:name w:val="Основной текст Знак"/>
    <w:aliases w:val="Основной текст Знак Знак Знак"/>
    <w:basedOn w:val="a4"/>
    <w:link w:val="affd"/>
    <w:rsid w:val="00FE7908"/>
    <w:rPr>
      <w:rFonts w:eastAsia="Times New Roman" w:cs="Times New Roman"/>
      <w:snapToGrid/>
      <w:sz w:val="28"/>
      <w:szCs w:val="20"/>
      <w:lang w:eastAsia="ru-RU"/>
    </w:rPr>
  </w:style>
  <w:style w:type="character" w:customStyle="1" w:styleId="afff">
    <w:name w:val="Вектор_Греч"/>
    <w:rsid w:val="00FE7908"/>
    <w:rPr>
      <w:rFonts w:ascii="Symbol" w:hAnsi="Symbol"/>
      <w:b/>
      <w:sz w:val="28"/>
    </w:rPr>
  </w:style>
  <w:style w:type="character" w:customStyle="1" w:styleId="afff0">
    <w:name w:val="Индекс"/>
    <w:rsid w:val="00FE7908"/>
    <w:rPr>
      <w:sz w:val="16"/>
    </w:rPr>
  </w:style>
  <w:style w:type="character" w:customStyle="1" w:styleId="afff1">
    <w:name w:val="Инд верхний"/>
    <w:rsid w:val="00FE7908"/>
    <w:rPr>
      <w:position w:val="12"/>
      <w:sz w:val="16"/>
    </w:rPr>
  </w:style>
  <w:style w:type="character" w:customStyle="1" w:styleId="afff2">
    <w:name w:val="Инд нижний"/>
    <w:rsid w:val="00FE7908"/>
    <w:rPr>
      <w:position w:val="-6"/>
      <w:sz w:val="16"/>
    </w:rPr>
  </w:style>
  <w:style w:type="character" w:customStyle="1" w:styleId="afff3">
    <w:name w:val="Инд_верх_лат"/>
    <w:rsid w:val="00FE7908"/>
    <w:rPr>
      <w:i/>
      <w:position w:val="12"/>
      <w:sz w:val="16"/>
    </w:rPr>
  </w:style>
  <w:style w:type="character" w:customStyle="1" w:styleId="afff4">
    <w:name w:val="Инд_нижн_лат"/>
    <w:rsid w:val="00FE7908"/>
    <w:rPr>
      <w:rFonts w:ascii="Times New Roman" w:hAnsi="Times New Roman"/>
      <w:i/>
      <w:noProof w:val="0"/>
      <w:position w:val="-6"/>
      <w:sz w:val="16"/>
      <w:lang w:val="en-US"/>
    </w:rPr>
  </w:style>
  <w:style w:type="paragraph" w:customStyle="1" w:styleId="a0">
    <w:name w:val="Маркированный список тире"/>
    <w:basedOn w:val="af8"/>
    <w:rsid w:val="00FE7908"/>
    <w:pPr>
      <w:widowControl w:val="0"/>
      <w:numPr>
        <w:numId w:val="26"/>
      </w:numPr>
      <w:spacing w:line="360" w:lineRule="auto"/>
    </w:pPr>
    <w:rPr>
      <w:snapToGrid/>
      <w:sz w:val="28"/>
    </w:rPr>
  </w:style>
  <w:style w:type="paragraph" w:styleId="afff5">
    <w:name w:val="caption"/>
    <w:basedOn w:val="a3"/>
    <w:next w:val="a3"/>
    <w:qFormat/>
    <w:rsid w:val="00FE7908"/>
    <w:pPr>
      <w:spacing w:before="120" w:after="120"/>
    </w:pPr>
    <w:rPr>
      <w:rFonts w:eastAsia="Times New Roman" w:cs="Times New Roman"/>
      <w:snapToGrid/>
      <w:sz w:val="24"/>
      <w:szCs w:val="20"/>
      <w:lang w:eastAsia="ru-RU"/>
    </w:rPr>
  </w:style>
  <w:style w:type="paragraph" w:customStyle="1" w:styleId="afff6">
    <w:name w:val="НазваниеОбъекта"/>
    <w:basedOn w:val="af8"/>
    <w:next w:val="af8"/>
    <w:link w:val="afff7"/>
    <w:rsid w:val="00FE7908"/>
    <w:pPr>
      <w:ind w:firstLine="709"/>
    </w:pPr>
    <w:rPr>
      <w:snapToGrid/>
      <w:sz w:val="28"/>
    </w:rPr>
  </w:style>
  <w:style w:type="paragraph" w:customStyle="1" w:styleId="afff8">
    <w:name w:val="НазваниеТаблицы"/>
    <w:basedOn w:val="afff6"/>
    <w:next w:val="af8"/>
    <w:rsid w:val="00FE7908"/>
    <w:pPr>
      <w:jc w:val="center"/>
    </w:pPr>
  </w:style>
  <w:style w:type="paragraph" w:styleId="15">
    <w:name w:val="toc 1"/>
    <w:basedOn w:val="af8"/>
    <w:next w:val="af8"/>
    <w:autoRedefine/>
    <w:uiPriority w:val="39"/>
    <w:rsid w:val="00FE7908"/>
    <w:pPr>
      <w:tabs>
        <w:tab w:val="right" w:pos="9356"/>
      </w:tabs>
      <w:spacing w:before="240" w:line="360" w:lineRule="auto"/>
      <w:ind w:firstLine="0"/>
      <w:jc w:val="left"/>
    </w:pPr>
    <w:rPr>
      <w:caps/>
      <w:noProof/>
      <w:snapToGrid/>
      <w:sz w:val="28"/>
    </w:rPr>
  </w:style>
  <w:style w:type="character" w:customStyle="1" w:styleId="afff9">
    <w:name w:val="Перем_Греч"/>
    <w:rsid w:val="00FE7908"/>
    <w:rPr>
      <w:rFonts w:ascii="Symbol" w:hAnsi="Symbol"/>
      <w:sz w:val="28"/>
    </w:rPr>
  </w:style>
  <w:style w:type="character" w:customStyle="1" w:styleId="afffa">
    <w:name w:val="Перемем_Греч"/>
    <w:rsid w:val="00FE7908"/>
    <w:rPr>
      <w:rFonts w:ascii="Symbol" w:hAnsi="Symbol"/>
      <w:sz w:val="28"/>
    </w:rPr>
  </w:style>
  <w:style w:type="character" w:customStyle="1" w:styleId="afffb">
    <w:name w:val="см_пункт"/>
    <w:rsid w:val="00FE7908"/>
    <w:rPr>
      <w:rFonts w:ascii="Times New Roman" w:hAnsi="Times New Roman"/>
      <w:color w:val="0000FF"/>
      <w:effect w:val="none"/>
    </w:rPr>
  </w:style>
  <w:style w:type="paragraph" w:customStyle="1" w:styleId="afffc">
    <w:name w:val="Формула"/>
    <w:basedOn w:val="afff6"/>
    <w:next w:val="af8"/>
    <w:rsid w:val="00FE7908"/>
    <w:pPr>
      <w:tabs>
        <w:tab w:val="center" w:pos="4820"/>
        <w:tab w:val="right" w:pos="9356"/>
      </w:tabs>
      <w:spacing w:line="360" w:lineRule="auto"/>
      <w:ind w:firstLine="0"/>
      <w:jc w:val="left"/>
    </w:pPr>
    <w:rPr>
      <w:lang w:val="en-US"/>
    </w:rPr>
  </w:style>
  <w:style w:type="paragraph" w:styleId="afffd">
    <w:name w:val="Document Map"/>
    <w:basedOn w:val="a3"/>
    <w:link w:val="afffe"/>
    <w:rsid w:val="00FE7908"/>
    <w:pPr>
      <w:shd w:val="clear" w:color="auto" w:fill="000080"/>
      <w:spacing w:before="240" w:after="60"/>
    </w:pPr>
    <w:rPr>
      <w:rFonts w:ascii="Tahoma" w:eastAsia="Times New Roman" w:hAnsi="Tahoma" w:cs="Times New Roman"/>
      <w:snapToGrid/>
      <w:sz w:val="28"/>
      <w:szCs w:val="20"/>
      <w:lang w:eastAsia="ru-RU"/>
    </w:rPr>
  </w:style>
  <w:style w:type="character" w:customStyle="1" w:styleId="afffe">
    <w:name w:val="Схема документа Знак"/>
    <w:basedOn w:val="a4"/>
    <w:link w:val="afffd"/>
    <w:rsid w:val="00FE7908"/>
    <w:rPr>
      <w:rFonts w:ascii="Tahoma" w:eastAsia="Times New Roman" w:hAnsi="Tahoma" w:cs="Times New Roman"/>
      <w:snapToGrid/>
      <w:sz w:val="28"/>
      <w:szCs w:val="20"/>
      <w:shd w:val="clear" w:color="auto" w:fill="000080"/>
      <w:lang w:eastAsia="ru-RU"/>
    </w:rPr>
  </w:style>
  <w:style w:type="paragraph" w:styleId="31">
    <w:name w:val="toc 3"/>
    <w:basedOn w:val="a3"/>
    <w:next w:val="a3"/>
    <w:autoRedefine/>
    <w:uiPriority w:val="39"/>
    <w:rsid w:val="00FE7908"/>
    <w:pPr>
      <w:tabs>
        <w:tab w:val="right" w:leader="dot" w:pos="9356"/>
      </w:tabs>
      <w:spacing w:before="240" w:after="60"/>
      <w:ind w:left="561"/>
    </w:pPr>
    <w:rPr>
      <w:rFonts w:eastAsia="Times New Roman" w:cs="Times New Roman"/>
      <w:snapToGrid/>
      <w:sz w:val="28"/>
      <w:szCs w:val="20"/>
      <w:lang w:eastAsia="ru-RU"/>
    </w:rPr>
  </w:style>
  <w:style w:type="paragraph" w:styleId="41">
    <w:name w:val="toc 4"/>
    <w:basedOn w:val="a3"/>
    <w:next w:val="a3"/>
    <w:autoRedefine/>
    <w:uiPriority w:val="39"/>
    <w:rsid w:val="00FE7908"/>
    <w:pPr>
      <w:spacing w:before="240" w:after="60"/>
      <w:ind w:left="840"/>
    </w:pPr>
    <w:rPr>
      <w:rFonts w:eastAsia="Times New Roman" w:cs="Times New Roman"/>
      <w:snapToGrid/>
      <w:sz w:val="28"/>
      <w:szCs w:val="20"/>
      <w:lang w:eastAsia="ru-RU"/>
    </w:rPr>
  </w:style>
  <w:style w:type="paragraph" w:styleId="51">
    <w:name w:val="toc 5"/>
    <w:basedOn w:val="a3"/>
    <w:next w:val="a3"/>
    <w:autoRedefine/>
    <w:uiPriority w:val="39"/>
    <w:rsid w:val="00FE7908"/>
    <w:pPr>
      <w:spacing w:before="240" w:after="60"/>
      <w:ind w:left="1120"/>
    </w:pPr>
    <w:rPr>
      <w:rFonts w:eastAsia="Times New Roman" w:cs="Times New Roman"/>
      <w:snapToGrid/>
      <w:sz w:val="28"/>
      <w:szCs w:val="20"/>
      <w:lang w:eastAsia="ru-RU"/>
    </w:rPr>
  </w:style>
  <w:style w:type="paragraph" w:styleId="61">
    <w:name w:val="toc 6"/>
    <w:basedOn w:val="a3"/>
    <w:next w:val="a3"/>
    <w:autoRedefine/>
    <w:uiPriority w:val="39"/>
    <w:rsid w:val="00FE7908"/>
    <w:pPr>
      <w:spacing w:before="240" w:after="60"/>
      <w:ind w:left="1400"/>
    </w:pPr>
    <w:rPr>
      <w:rFonts w:eastAsia="Times New Roman" w:cs="Times New Roman"/>
      <w:snapToGrid/>
      <w:sz w:val="28"/>
      <w:szCs w:val="20"/>
      <w:lang w:eastAsia="ru-RU"/>
    </w:rPr>
  </w:style>
  <w:style w:type="paragraph" w:styleId="71">
    <w:name w:val="toc 7"/>
    <w:basedOn w:val="a3"/>
    <w:next w:val="a3"/>
    <w:autoRedefine/>
    <w:uiPriority w:val="39"/>
    <w:rsid w:val="00FE7908"/>
    <w:pPr>
      <w:spacing w:before="240" w:after="60"/>
      <w:ind w:left="1680"/>
    </w:pPr>
    <w:rPr>
      <w:rFonts w:eastAsia="Times New Roman" w:cs="Times New Roman"/>
      <w:snapToGrid/>
      <w:sz w:val="28"/>
      <w:szCs w:val="20"/>
      <w:lang w:eastAsia="ru-RU"/>
    </w:rPr>
  </w:style>
  <w:style w:type="paragraph" w:styleId="81">
    <w:name w:val="toc 8"/>
    <w:basedOn w:val="a3"/>
    <w:next w:val="a3"/>
    <w:autoRedefine/>
    <w:uiPriority w:val="39"/>
    <w:rsid w:val="00FE7908"/>
    <w:pPr>
      <w:spacing w:before="240" w:after="60"/>
      <w:ind w:left="1960"/>
    </w:pPr>
    <w:rPr>
      <w:rFonts w:eastAsia="Times New Roman" w:cs="Times New Roman"/>
      <w:snapToGrid/>
      <w:sz w:val="28"/>
      <w:szCs w:val="20"/>
      <w:lang w:eastAsia="ru-RU"/>
    </w:rPr>
  </w:style>
  <w:style w:type="paragraph" w:styleId="91">
    <w:name w:val="toc 9"/>
    <w:basedOn w:val="a3"/>
    <w:next w:val="a3"/>
    <w:autoRedefine/>
    <w:uiPriority w:val="39"/>
    <w:rsid w:val="00FE7908"/>
    <w:pPr>
      <w:spacing w:before="240" w:after="60"/>
      <w:ind w:left="2240"/>
    </w:pPr>
    <w:rPr>
      <w:rFonts w:eastAsia="Times New Roman" w:cs="Times New Roman"/>
      <w:snapToGrid/>
      <w:sz w:val="28"/>
      <w:szCs w:val="20"/>
      <w:lang w:eastAsia="ru-RU"/>
    </w:rPr>
  </w:style>
  <w:style w:type="paragraph" w:styleId="affff">
    <w:name w:val="Title"/>
    <w:basedOn w:val="a3"/>
    <w:link w:val="affff0"/>
    <w:qFormat/>
    <w:rsid w:val="00FE7908"/>
    <w:pPr>
      <w:spacing w:before="240" w:after="60"/>
      <w:jc w:val="center"/>
    </w:pPr>
    <w:rPr>
      <w:rFonts w:eastAsia="Times New Roman" w:cs="Times New Roman"/>
      <w:snapToGrid/>
      <w:sz w:val="28"/>
      <w:szCs w:val="24"/>
      <w:lang w:eastAsia="ru-RU"/>
    </w:rPr>
  </w:style>
  <w:style w:type="character" w:customStyle="1" w:styleId="affff0">
    <w:name w:val="Заголовок Знак"/>
    <w:basedOn w:val="a4"/>
    <w:link w:val="affff"/>
    <w:rsid w:val="00FE7908"/>
    <w:rPr>
      <w:rFonts w:eastAsia="Times New Roman" w:cs="Times New Roman"/>
      <w:snapToGrid/>
      <w:sz w:val="28"/>
      <w:szCs w:val="24"/>
      <w:lang w:eastAsia="ru-RU"/>
    </w:rPr>
  </w:style>
  <w:style w:type="paragraph" w:styleId="32">
    <w:name w:val="Body Text Indent 3"/>
    <w:basedOn w:val="a3"/>
    <w:link w:val="33"/>
    <w:rsid w:val="00FE7908"/>
    <w:pPr>
      <w:spacing w:before="240" w:after="120"/>
      <w:ind w:left="283"/>
    </w:pPr>
    <w:rPr>
      <w:rFonts w:eastAsia="Times New Roman" w:cs="Times New Roman"/>
      <w:snapToGrid/>
      <w:sz w:val="16"/>
      <w:szCs w:val="16"/>
      <w:lang w:eastAsia="ru-RU"/>
    </w:rPr>
  </w:style>
  <w:style w:type="character" w:customStyle="1" w:styleId="33">
    <w:name w:val="Основной текст с отступом 3 Знак"/>
    <w:basedOn w:val="a4"/>
    <w:link w:val="32"/>
    <w:rsid w:val="00FE7908"/>
    <w:rPr>
      <w:rFonts w:eastAsia="Times New Roman" w:cs="Times New Roman"/>
      <w:snapToGrid/>
      <w:sz w:val="16"/>
      <w:szCs w:val="16"/>
      <w:lang w:eastAsia="ru-RU"/>
    </w:rPr>
  </w:style>
  <w:style w:type="paragraph" w:customStyle="1" w:styleId="affff1">
    <w:name w:val="Стиль Формула + по центру"/>
    <w:basedOn w:val="afffc"/>
    <w:rsid w:val="00FE7908"/>
    <w:pPr>
      <w:jc w:val="center"/>
    </w:pPr>
  </w:style>
  <w:style w:type="paragraph" w:customStyle="1" w:styleId="affff2">
    <w:name w:val="Надпись_рисунка"/>
    <w:basedOn w:val="af8"/>
    <w:next w:val="af8"/>
    <w:autoRedefine/>
    <w:rsid w:val="00FE7908"/>
    <w:pPr>
      <w:ind w:firstLine="0"/>
      <w:jc w:val="center"/>
    </w:pPr>
    <w:rPr>
      <w:snapToGrid/>
      <w:sz w:val="24"/>
    </w:rPr>
  </w:style>
  <w:style w:type="character" w:customStyle="1" w:styleId="affff3">
    <w:name w:val="Вектор_Лат"/>
    <w:rsid w:val="00FE7908"/>
    <w:rPr>
      <w:b/>
    </w:rPr>
  </w:style>
  <w:style w:type="character" w:customStyle="1" w:styleId="affff4">
    <w:name w:val="Инд_нижн_греч"/>
    <w:rsid w:val="00FE7908"/>
    <w:rPr>
      <w:rFonts w:ascii="Symbol" w:hAnsi="Symbol"/>
      <w:position w:val="-6"/>
      <w:sz w:val="24"/>
      <w:vertAlign w:val="subscript"/>
    </w:rPr>
  </w:style>
  <w:style w:type="paragraph" w:customStyle="1" w:styleId="AennaIauiueAacaoa">
    <w:name w:val="Aenna?Iau?iueAacaoa"/>
    <w:basedOn w:val="a3"/>
    <w:link w:val="AennaIauiueAacaoa0"/>
    <w:rsid w:val="00FE7908"/>
    <w:pPr>
      <w:tabs>
        <w:tab w:val="left" w:pos="1701"/>
        <w:tab w:val="left" w:pos="8789"/>
        <w:tab w:val="right" w:pos="9356"/>
      </w:tabs>
      <w:overflowPunct w:val="0"/>
      <w:autoSpaceDE w:val="0"/>
      <w:autoSpaceDN w:val="0"/>
      <w:adjustRightInd w:val="0"/>
      <w:spacing w:before="240" w:after="60" w:line="360" w:lineRule="auto"/>
      <w:ind w:firstLine="851"/>
      <w:jc w:val="both"/>
      <w:textAlignment w:val="baseline"/>
    </w:pPr>
    <w:rPr>
      <w:rFonts w:eastAsia="Times New Roman" w:cs="Times New Roman"/>
      <w:snapToGrid/>
      <w:sz w:val="30"/>
      <w:szCs w:val="20"/>
      <w:lang w:eastAsia="ru-RU"/>
    </w:rPr>
  </w:style>
  <w:style w:type="character" w:customStyle="1" w:styleId="AennaIauiueAacaoa0">
    <w:name w:val="Aenna?Iau?iueAacaoa Знак"/>
    <w:link w:val="AennaIauiueAacaoa"/>
    <w:rsid w:val="00FE7908"/>
    <w:rPr>
      <w:rFonts w:eastAsia="Times New Roman" w:cs="Times New Roman"/>
      <w:snapToGrid/>
      <w:sz w:val="30"/>
      <w:szCs w:val="20"/>
      <w:lang w:eastAsia="ru-RU"/>
    </w:rPr>
  </w:style>
  <w:style w:type="paragraph" w:customStyle="1" w:styleId="affff5">
    <w:name w:val="текст ТУ"/>
    <w:rsid w:val="00FE7908"/>
    <w:pPr>
      <w:spacing w:before="240" w:after="60" w:line="360" w:lineRule="auto"/>
      <w:ind w:firstLine="720"/>
      <w:jc w:val="both"/>
    </w:pPr>
    <w:rPr>
      <w:rFonts w:eastAsia="Times New Roman" w:cs="Times New Roman"/>
      <w:snapToGrid/>
      <w:sz w:val="28"/>
      <w:szCs w:val="20"/>
      <w:lang w:val="uk-UA" w:eastAsia="ru-RU"/>
    </w:rPr>
  </w:style>
  <w:style w:type="paragraph" w:styleId="24">
    <w:name w:val="Body Text 2"/>
    <w:basedOn w:val="a3"/>
    <w:link w:val="25"/>
    <w:rsid w:val="00FE7908"/>
    <w:pPr>
      <w:spacing w:before="240" w:after="120" w:line="480" w:lineRule="auto"/>
    </w:pPr>
    <w:rPr>
      <w:rFonts w:eastAsia="Times New Roman" w:cs="Times New Roman"/>
      <w:snapToGrid/>
      <w:sz w:val="20"/>
      <w:szCs w:val="20"/>
      <w:lang w:eastAsia="ru-RU"/>
    </w:rPr>
  </w:style>
  <w:style w:type="character" w:customStyle="1" w:styleId="25">
    <w:name w:val="Основной текст 2 Знак"/>
    <w:basedOn w:val="a4"/>
    <w:link w:val="24"/>
    <w:rsid w:val="00FE7908"/>
    <w:rPr>
      <w:rFonts w:eastAsia="Times New Roman" w:cs="Times New Roman"/>
      <w:snapToGrid/>
      <w:sz w:val="20"/>
      <w:szCs w:val="20"/>
      <w:lang w:eastAsia="ru-RU"/>
    </w:rPr>
  </w:style>
  <w:style w:type="character" w:customStyle="1" w:styleId="affff6">
    <w:name w:val="Диссертац Знак Знак Знак"/>
    <w:link w:val="affff7"/>
    <w:rsid w:val="00FE7908"/>
    <w:rPr>
      <w:sz w:val="28"/>
    </w:rPr>
  </w:style>
  <w:style w:type="paragraph" w:customStyle="1" w:styleId="affff7">
    <w:name w:val="Диссертац Знак Знак"/>
    <w:basedOn w:val="a3"/>
    <w:link w:val="affff6"/>
    <w:rsid w:val="00FE7908"/>
    <w:pPr>
      <w:spacing w:before="240" w:after="60" w:line="360" w:lineRule="auto"/>
      <w:ind w:firstLine="709"/>
      <w:jc w:val="both"/>
    </w:pPr>
    <w:rPr>
      <w:sz w:val="28"/>
    </w:rPr>
  </w:style>
  <w:style w:type="paragraph" w:styleId="a2">
    <w:name w:val="List"/>
    <w:basedOn w:val="a3"/>
    <w:rsid w:val="00FE7908"/>
    <w:pPr>
      <w:numPr>
        <w:numId w:val="27"/>
      </w:numPr>
      <w:spacing w:before="240" w:after="60"/>
    </w:pPr>
    <w:rPr>
      <w:rFonts w:eastAsia="Times New Roman" w:cs="Times New Roman"/>
      <w:snapToGrid/>
      <w:sz w:val="28"/>
      <w:szCs w:val="20"/>
      <w:lang w:eastAsia="ru-RU"/>
    </w:rPr>
  </w:style>
  <w:style w:type="paragraph" w:customStyle="1" w:styleId="affff8">
    <w:name w:val="НазваниеРисунка Знак"/>
    <w:basedOn w:val="afff6"/>
    <w:next w:val="affff7"/>
    <w:link w:val="affff9"/>
    <w:autoRedefine/>
    <w:rsid w:val="00FE7908"/>
    <w:pPr>
      <w:spacing w:after="240"/>
    </w:pPr>
  </w:style>
  <w:style w:type="character" w:customStyle="1" w:styleId="310">
    <w:name w:val="Заголовок 3 Знак1"/>
    <w:aliases w:val="Заголовок 3 Знак Знак,Заголовок 31"/>
    <w:rsid w:val="00FE7908"/>
    <w:rPr>
      <w:sz w:val="28"/>
      <w:lang w:val="ru-RU" w:eastAsia="ru-RU" w:bidi="ar-SA"/>
    </w:rPr>
  </w:style>
  <w:style w:type="character" w:customStyle="1" w:styleId="afff7">
    <w:name w:val="НазваниеОбъекта Знак"/>
    <w:link w:val="afff6"/>
    <w:rsid w:val="00FE7908"/>
    <w:rPr>
      <w:rFonts w:eastAsia="Times New Roman" w:cs="Times New Roman"/>
      <w:snapToGrid/>
      <w:sz w:val="28"/>
      <w:szCs w:val="20"/>
      <w:lang w:eastAsia="ru-RU"/>
    </w:rPr>
  </w:style>
  <w:style w:type="character" w:customStyle="1" w:styleId="affff9">
    <w:name w:val="НазваниеРисунка Знак Знак"/>
    <w:link w:val="affff8"/>
    <w:rsid w:val="00FE7908"/>
    <w:rPr>
      <w:rFonts w:eastAsia="Times New Roman" w:cs="Times New Roman"/>
      <w:snapToGrid/>
      <w:sz w:val="28"/>
      <w:szCs w:val="20"/>
      <w:lang w:eastAsia="ru-RU"/>
    </w:rPr>
  </w:style>
  <w:style w:type="character" w:customStyle="1" w:styleId="affffa">
    <w:name w:val="Диссертац Знак Знак Знак Знак"/>
    <w:link w:val="16"/>
    <w:rsid w:val="00FE7908"/>
    <w:rPr>
      <w:sz w:val="28"/>
    </w:rPr>
  </w:style>
  <w:style w:type="character" w:styleId="affffb">
    <w:name w:val="FollowedHyperlink"/>
    <w:rsid w:val="00FE7908"/>
    <w:rPr>
      <w:color w:val="800080"/>
      <w:u w:val="single"/>
    </w:rPr>
  </w:style>
  <w:style w:type="character" w:customStyle="1" w:styleId="affffc">
    <w:name w:val="Знак"/>
    <w:rsid w:val="00FE7908"/>
    <w:rPr>
      <w:sz w:val="28"/>
      <w:lang w:val="ru-RU" w:eastAsia="ru-RU" w:bidi="ar-SA"/>
    </w:rPr>
  </w:style>
  <w:style w:type="character" w:customStyle="1" w:styleId="210">
    <w:name w:val="Заголовок 2 Знак1"/>
    <w:aliases w:val="Заголовок 21 Знак Знак Знак"/>
    <w:rsid w:val="00FE7908"/>
    <w:rPr>
      <w:sz w:val="28"/>
      <w:lang w:val="ru-RU" w:eastAsia="ru-RU" w:bidi="ar-SA"/>
    </w:rPr>
  </w:style>
  <w:style w:type="character" w:customStyle="1" w:styleId="affffd">
    <w:name w:val="Инд_нижний"/>
    <w:rsid w:val="00FE7908"/>
    <w:rPr>
      <w:rFonts w:ascii="Times New Roman" w:hAnsi="Times New Roman"/>
      <w:vertAlign w:val="subscript"/>
    </w:rPr>
  </w:style>
  <w:style w:type="paragraph" w:customStyle="1" w:styleId="a1">
    <w:name w:val="маркир ТУ"/>
    <w:rsid w:val="00FE7908"/>
    <w:pPr>
      <w:numPr>
        <w:numId w:val="28"/>
      </w:numPr>
      <w:spacing w:line="360" w:lineRule="auto"/>
      <w:jc w:val="both"/>
    </w:pPr>
    <w:rPr>
      <w:rFonts w:eastAsia="Times New Roman" w:cs="Times New Roman"/>
      <w:snapToGrid/>
      <w:sz w:val="28"/>
      <w:szCs w:val="20"/>
      <w:lang w:val="uk-UA" w:eastAsia="ru-RU"/>
    </w:rPr>
  </w:style>
  <w:style w:type="character" w:customStyle="1" w:styleId="affffe">
    <w:name w:val="Индекс нижний"/>
    <w:rsid w:val="00FE7908"/>
    <w:rPr>
      <w:rFonts w:ascii="Times New Roman CYR" w:hAnsi="Times New Roman CYR"/>
      <w:sz w:val="24"/>
      <w:vertAlign w:val="subscript"/>
    </w:rPr>
  </w:style>
  <w:style w:type="character" w:customStyle="1" w:styleId="afffff">
    <w:name w:val="Грек"/>
    <w:rsid w:val="00FE7908"/>
    <w:rPr>
      <w:rFonts w:ascii="Symbol" w:hAnsi="Symbol"/>
      <w:noProof/>
      <w:sz w:val="24"/>
      <w:vertAlign w:val="baseline"/>
    </w:rPr>
  </w:style>
  <w:style w:type="character" w:customStyle="1" w:styleId="17">
    <w:name w:val="Диссертац Знак1"/>
    <w:rsid w:val="00FE7908"/>
    <w:rPr>
      <w:sz w:val="28"/>
      <w:lang w:val="ru-RU" w:eastAsia="ru-RU" w:bidi="ar-SA"/>
    </w:rPr>
  </w:style>
  <w:style w:type="character" w:customStyle="1" w:styleId="18">
    <w:name w:val="Диссертац Знак Знак1"/>
    <w:rsid w:val="00FE7908"/>
    <w:rPr>
      <w:sz w:val="28"/>
      <w:lang w:val="ru-RU" w:eastAsia="ru-RU" w:bidi="ar-SA"/>
    </w:rPr>
  </w:style>
  <w:style w:type="paragraph" w:customStyle="1" w:styleId="afffff0">
    <w:name w:val="где"/>
    <w:rsid w:val="00FE7908"/>
    <w:pPr>
      <w:spacing w:line="360" w:lineRule="auto"/>
      <w:ind w:left="709"/>
      <w:jc w:val="both"/>
    </w:pPr>
    <w:rPr>
      <w:rFonts w:ascii="Times New Roman CYR" w:eastAsia="Times New Roman" w:hAnsi="Times New Roman CYR" w:cs="Times New Roman"/>
      <w:snapToGrid/>
      <w:sz w:val="28"/>
      <w:szCs w:val="20"/>
      <w:lang w:eastAsia="ru-RU"/>
    </w:rPr>
  </w:style>
  <w:style w:type="paragraph" w:customStyle="1" w:styleId="afffff1">
    <w:name w:val="додаток"/>
    <w:next w:val="a3"/>
    <w:rsid w:val="00FE7908"/>
    <w:pPr>
      <w:pageBreakBefore/>
      <w:spacing w:after="240"/>
      <w:jc w:val="center"/>
    </w:pPr>
    <w:rPr>
      <w:rFonts w:eastAsia="Times New Roman" w:cs="Times New Roman"/>
      <w:b/>
      <w:color w:val="000000"/>
      <w:sz w:val="28"/>
      <w:szCs w:val="20"/>
      <w:lang w:eastAsia="ru-RU"/>
    </w:rPr>
  </w:style>
  <w:style w:type="paragraph" w:styleId="afffff2">
    <w:name w:val="List Number"/>
    <w:rsid w:val="00FE7908"/>
    <w:pPr>
      <w:spacing w:line="360" w:lineRule="auto"/>
      <w:ind w:firstLine="720"/>
      <w:jc w:val="both"/>
    </w:pPr>
    <w:rPr>
      <w:rFonts w:ascii="Times New Roman CYR" w:eastAsia="Times New Roman" w:hAnsi="Times New Roman CYR" w:cs="Times New Roman"/>
      <w:snapToGrid/>
      <w:sz w:val="28"/>
      <w:szCs w:val="20"/>
      <w:lang w:eastAsia="ru-RU"/>
    </w:rPr>
  </w:style>
  <w:style w:type="paragraph" w:styleId="afffff3">
    <w:name w:val="annotation text"/>
    <w:basedOn w:val="a3"/>
    <w:link w:val="afffff4"/>
    <w:rsid w:val="00FE7908"/>
    <w:pPr>
      <w:spacing w:line="360" w:lineRule="auto"/>
      <w:jc w:val="both"/>
    </w:pPr>
    <w:rPr>
      <w:rFonts w:ascii="Arial" w:eastAsia="Times New Roman" w:hAnsi="Arial" w:cs="Times New Roman"/>
      <w:snapToGrid/>
      <w:sz w:val="20"/>
      <w:szCs w:val="20"/>
      <w:lang w:eastAsia="ru-RU"/>
    </w:rPr>
  </w:style>
  <w:style w:type="character" w:customStyle="1" w:styleId="afffff4">
    <w:name w:val="Текст примечания Знак"/>
    <w:basedOn w:val="a4"/>
    <w:link w:val="afffff3"/>
    <w:rsid w:val="00FE7908"/>
    <w:rPr>
      <w:rFonts w:ascii="Arial" w:eastAsia="Times New Roman" w:hAnsi="Arial" w:cs="Times New Roman"/>
      <w:snapToGrid/>
      <w:sz w:val="20"/>
      <w:szCs w:val="20"/>
      <w:lang w:eastAsia="ru-RU"/>
    </w:rPr>
  </w:style>
  <w:style w:type="paragraph" w:styleId="afffff5">
    <w:name w:val="footnote text"/>
    <w:basedOn w:val="a3"/>
    <w:link w:val="afffff6"/>
    <w:rsid w:val="00FE7908"/>
    <w:pPr>
      <w:spacing w:line="360" w:lineRule="auto"/>
      <w:ind w:firstLine="284"/>
      <w:jc w:val="both"/>
    </w:pPr>
    <w:rPr>
      <w:rFonts w:eastAsia="Times New Roman" w:cs="Times New Roman"/>
      <w:snapToGrid/>
      <w:sz w:val="20"/>
      <w:szCs w:val="20"/>
      <w:lang w:eastAsia="ru-RU"/>
    </w:rPr>
  </w:style>
  <w:style w:type="character" w:customStyle="1" w:styleId="afffff6">
    <w:name w:val="Текст сноски Знак"/>
    <w:basedOn w:val="a4"/>
    <w:link w:val="afffff5"/>
    <w:rsid w:val="00FE7908"/>
    <w:rPr>
      <w:rFonts w:eastAsia="Times New Roman" w:cs="Times New Roman"/>
      <w:snapToGrid/>
      <w:sz w:val="20"/>
      <w:szCs w:val="20"/>
      <w:lang w:eastAsia="ru-RU"/>
    </w:rPr>
  </w:style>
  <w:style w:type="paragraph" w:styleId="19">
    <w:name w:val="index 1"/>
    <w:basedOn w:val="a3"/>
    <w:next w:val="a3"/>
    <w:autoRedefine/>
    <w:rsid w:val="00FE7908"/>
    <w:pPr>
      <w:spacing w:before="240" w:after="60"/>
      <w:ind w:left="240" w:hanging="240"/>
    </w:pPr>
    <w:rPr>
      <w:rFonts w:eastAsia="Times New Roman" w:cs="Times New Roman"/>
      <w:snapToGrid/>
      <w:sz w:val="24"/>
      <w:szCs w:val="24"/>
      <w:lang w:eastAsia="ru-RU"/>
    </w:rPr>
  </w:style>
  <w:style w:type="paragraph" w:styleId="afffff7">
    <w:name w:val="index heading"/>
    <w:basedOn w:val="a3"/>
    <w:next w:val="19"/>
    <w:rsid w:val="00FE7908"/>
    <w:pPr>
      <w:ind w:firstLine="709"/>
      <w:jc w:val="both"/>
    </w:pPr>
    <w:rPr>
      <w:rFonts w:eastAsia="Times New Roman" w:cs="Times New Roman"/>
      <w:snapToGrid/>
      <w:sz w:val="18"/>
      <w:szCs w:val="20"/>
      <w:lang w:eastAsia="ru-RU"/>
    </w:rPr>
  </w:style>
  <w:style w:type="paragraph" w:styleId="34">
    <w:name w:val="List Continue 3"/>
    <w:basedOn w:val="a3"/>
    <w:rsid w:val="00FE7908"/>
    <w:pPr>
      <w:widowControl w:val="0"/>
      <w:overflowPunct w:val="0"/>
      <w:autoSpaceDE w:val="0"/>
      <w:autoSpaceDN w:val="0"/>
      <w:adjustRightInd w:val="0"/>
      <w:spacing w:after="120"/>
      <w:ind w:left="849"/>
      <w:textAlignment w:val="baseline"/>
    </w:pPr>
    <w:rPr>
      <w:rFonts w:eastAsia="Times New Roman" w:cs="Times New Roman"/>
      <w:snapToGrid/>
      <w:sz w:val="24"/>
      <w:szCs w:val="20"/>
      <w:lang w:eastAsia="ru-RU"/>
    </w:rPr>
  </w:style>
  <w:style w:type="paragraph" w:styleId="42">
    <w:name w:val="List Bullet 4"/>
    <w:basedOn w:val="a3"/>
    <w:autoRedefine/>
    <w:rsid w:val="00FE7908"/>
    <w:pPr>
      <w:widowControl w:val="0"/>
      <w:tabs>
        <w:tab w:val="left" w:pos="1209"/>
      </w:tabs>
      <w:overflowPunct w:val="0"/>
      <w:autoSpaceDE w:val="0"/>
      <w:autoSpaceDN w:val="0"/>
      <w:adjustRightInd w:val="0"/>
      <w:ind w:left="1209" w:hanging="360"/>
      <w:textAlignment w:val="baseline"/>
    </w:pPr>
    <w:rPr>
      <w:rFonts w:eastAsia="Times New Roman" w:cs="Times New Roman"/>
      <w:snapToGrid/>
      <w:sz w:val="24"/>
      <w:szCs w:val="20"/>
      <w:lang w:eastAsia="ru-RU"/>
    </w:rPr>
  </w:style>
  <w:style w:type="paragraph" w:styleId="afffff8">
    <w:name w:val="List Continue"/>
    <w:basedOn w:val="a3"/>
    <w:rsid w:val="00FE7908"/>
    <w:pPr>
      <w:widowControl w:val="0"/>
      <w:spacing w:after="120"/>
      <w:ind w:left="283"/>
    </w:pPr>
    <w:rPr>
      <w:rFonts w:eastAsia="Times New Roman" w:cs="Times New Roman"/>
      <w:snapToGrid/>
      <w:sz w:val="24"/>
      <w:szCs w:val="20"/>
      <w:lang w:eastAsia="ru-RU"/>
    </w:rPr>
  </w:style>
  <w:style w:type="paragraph" w:customStyle="1" w:styleId="120">
    <w:name w:val="Заголовок 12"/>
    <w:basedOn w:val="2"/>
    <w:next w:val="af8"/>
    <w:rsid w:val="00FE7908"/>
    <w:pPr>
      <w:keepNext w:val="0"/>
      <w:widowControl w:val="0"/>
      <w:suppressLineNumbers/>
      <w:tabs>
        <w:tab w:val="clear" w:pos="576"/>
        <w:tab w:val="num" w:pos="360"/>
      </w:tabs>
      <w:spacing w:before="120" w:line="288" w:lineRule="auto"/>
      <w:ind w:left="360" w:hanging="360"/>
      <w:jc w:val="both"/>
    </w:pPr>
    <w:rPr>
      <w:rFonts w:cs="Times New Roman"/>
      <w:bCs w:val="0"/>
      <w:iCs w:val="0"/>
      <w:szCs w:val="20"/>
      <w:lang w:val="uk-UA"/>
    </w:rPr>
  </w:style>
  <w:style w:type="paragraph" w:customStyle="1" w:styleId="110">
    <w:name w:val="заголовок 11"/>
    <w:basedOn w:val="1"/>
    <w:next w:val="af8"/>
    <w:rsid w:val="00FE7908"/>
    <w:pPr>
      <w:keepLines/>
      <w:widowControl w:val="0"/>
      <w:suppressLineNumbers/>
      <w:tabs>
        <w:tab w:val="num" w:pos="360"/>
      </w:tabs>
      <w:spacing w:before="0" w:after="0" w:line="288" w:lineRule="auto"/>
      <w:ind w:left="360" w:hanging="360"/>
      <w:jc w:val="both"/>
    </w:pPr>
    <w:rPr>
      <w:rFonts w:ascii="Times New Roman" w:hAnsi="Times New Roman" w:cs="Times New Roman"/>
      <w:bCs w:val="0"/>
      <w:kern w:val="28"/>
      <w:sz w:val="28"/>
      <w:szCs w:val="20"/>
      <w:lang w:val="uk-UA"/>
    </w:rPr>
  </w:style>
  <w:style w:type="paragraph" w:customStyle="1" w:styleId="130">
    <w:name w:val="Заголовок 13"/>
    <w:basedOn w:val="2"/>
    <w:rsid w:val="00FE7908"/>
    <w:pPr>
      <w:keepNext w:val="0"/>
      <w:widowControl w:val="0"/>
      <w:suppressLineNumbers/>
      <w:tabs>
        <w:tab w:val="clear" w:pos="576"/>
        <w:tab w:val="num" w:pos="360"/>
      </w:tabs>
      <w:spacing w:before="0" w:after="0" w:line="288" w:lineRule="auto"/>
      <w:ind w:left="360" w:hanging="360"/>
      <w:jc w:val="both"/>
    </w:pPr>
    <w:rPr>
      <w:rFonts w:cs="Times New Roman"/>
      <w:bCs w:val="0"/>
      <w:iCs w:val="0"/>
      <w:szCs w:val="20"/>
      <w:lang w:val="uk-UA"/>
    </w:rPr>
  </w:style>
  <w:style w:type="paragraph" w:customStyle="1" w:styleId="afffff9">
    <w:name w:val="Маркер"/>
    <w:basedOn w:val="affd"/>
    <w:rsid w:val="00FE7908"/>
    <w:pPr>
      <w:tabs>
        <w:tab w:val="left" w:pos="851"/>
        <w:tab w:val="num" w:pos="1080"/>
      </w:tabs>
      <w:spacing w:before="0" w:after="0" w:line="240" w:lineRule="auto"/>
      <w:ind w:left="851" w:right="0" w:hanging="284"/>
    </w:pPr>
  </w:style>
  <w:style w:type="paragraph" w:customStyle="1" w:styleId="14">
    <w:name w:val="Заголовок 14"/>
    <w:basedOn w:val="120"/>
    <w:next w:val="affff5"/>
    <w:rsid w:val="00FE7908"/>
    <w:pPr>
      <w:widowControl/>
      <w:numPr>
        <w:ilvl w:val="2"/>
        <w:numId w:val="30"/>
      </w:numPr>
      <w:suppressLineNumbers w:val="0"/>
      <w:tabs>
        <w:tab w:val="num" w:pos="360"/>
      </w:tabs>
      <w:spacing w:before="0" w:after="0" w:line="360" w:lineRule="auto"/>
      <w:ind w:left="360" w:hanging="360"/>
      <w:outlineLvl w:val="2"/>
    </w:pPr>
    <w:rPr>
      <w:b/>
      <w:noProof/>
    </w:rPr>
  </w:style>
  <w:style w:type="paragraph" w:styleId="afffffa">
    <w:name w:val="Subtitle"/>
    <w:basedOn w:val="a3"/>
    <w:link w:val="afffffb"/>
    <w:qFormat/>
    <w:rsid w:val="00FE7908"/>
    <w:pPr>
      <w:ind w:firstLine="851"/>
    </w:pPr>
    <w:rPr>
      <w:rFonts w:eastAsia="Times New Roman" w:cs="Times New Roman"/>
      <w:snapToGrid/>
      <w:sz w:val="28"/>
      <w:szCs w:val="20"/>
      <w:lang w:eastAsia="ru-RU"/>
    </w:rPr>
  </w:style>
  <w:style w:type="character" w:customStyle="1" w:styleId="afffffb">
    <w:name w:val="Подзаголовок Знак"/>
    <w:basedOn w:val="a4"/>
    <w:link w:val="afffffa"/>
    <w:rsid w:val="00FE7908"/>
    <w:rPr>
      <w:rFonts w:eastAsia="Times New Roman" w:cs="Times New Roman"/>
      <w:snapToGrid/>
      <w:sz w:val="28"/>
      <w:szCs w:val="20"/>
      <w:lang w:eastAsia="ru-RU"/>
    </w:rPr>
  </w:style>
  <w:style w:type="paragraph" w:customStyle="1" w:styleId="311">
    <w:name w:val="Основной текст 31"/>
    <w:basedOn w:val="a3"/>
    <w:rsid w:val="00FE7908"/>
    <w:pPr>
      <w:jc w:val="both"/>
    </w:pPr>
    <w:rPr>
      <w:rFonts w:eastAsia="Times New Roman" w:cs="Times New Roman"/>
      <w:snapToGrid/>
      <w:sz w:val="18"/>
      <w:szCs w:val="20"/>
      <w:lang w:eastAsia="ru-RU"/>
    </w:rPr>
  </w:style>
  <w:style w:type="paragraph" w:customStyle="1" w:styleId="afffffc">
    <w:name w:val="Текст_диплома"/>
    <w:basedOn w:val="a3"/>
    <w:rsid w:val="00FE7908"/>
    <w:pPr>
      <w:widowControl w:val="0"/>
      <w:tabs>
        <w:tab w:val="left" w:pos="1134"/>
      </w:tabs>
      <w:spacing w:line="360" w:lineRule="auto"/>
      <w:ind w:firstLine="851"/>
      <w:jc w:val="both"/>
    </w:pPr>
    <w:rPr>
      <w:rFonts w:eastAsia="Times New Roman" w:cs="Times New Roman"/>
      <w:snapToGrid/>
      <w:sz w:val="28"/>
      <w:szCs w:val="28"/>
      <w:lang w:val="uk-UA" w:eastAsia="ru-RU"/>
    </w:rPr>
  </w:style>
  <w:style w:type="paragraph" w:customStyle="1" w:styleId="afffffd">
    <w:name w:val="ФОРМУЛА_ДИПЛОМ"/>
    <w:basedOn w:val="a3"/>
    <w:next w:val="afffffc"/>
    <w:rsid w:val="00FE7908"/>
    <w:pPr>
      <w:tabs>
        <w:tab w:val="center" w:pos="4678"/>
        <w:tab w:val="right" w:pos="9356"/>
      </w:tabs>
      <w:spacing w:line="360" w:lineRule="auto"/>
    </w:pPr>
    <w:rPr>
      <w:rFonts w:eastAsia="Times New Roman" w:cs="Times New Roman"/>
      <w:snapToGrid/>
      <w:sz w:val="28"/>
      <w:szCs w:val="28"/>
      <w:lang w:val="uk-UA" w:eastAsia="ru-RU"/>
    </w:rPr>
  </w:style>
  <w:style w:type="paragraph" w:customStyle="1" w:styleId="afffffe">
    <w:name w:val="РИСУНОК_ДИПЛОМ"/>
    <w:basedOn w:val="afffffc"/>
    <w:next w:val="afffffc"/>
    <w:rsid w:val="00FE7908"/>
    <w:pPr>
      <w:keepLines/>
      <w:spacing w:after="240" w:line="240" w:lineRule="auto"/>
      <w:ind w:firstLine="0"/>
      <w:contextualSpacing/>
      <w:jc w:val="center"/>
    </w:pPr>
  </w:style>
  <w:style w:type="paragraph" w:customStyle="1" w:styleId="affffff">
    <w:name w:val="ОПИСАНИЕ_ФОРМУЛЫ_ДИПЛОМ"/>
    <w:basedOn w:val="a3"/>
    <w:rsid w:val="00FE7908"/>
    <w:pPr>
      <w:tabs>
        <w:tab w:val="left" w:pos="851"/>
      </w:tabs>
      <w:spacing w:line="360" w:lineRule="auto"/>
      <w:jc w:val="both"/>
    </w:pPr>
    <w:rPr>
      <w:rFonts w:eastAsia="Times New Roman" w:cs="Times New Roman"/>
      <w:snapToGrid/>
      <w:sz w:val="28"/>
      <w:szCs w:val="28"/>
      <w:lang w:val="uk-UA" w:eastAsia="ru-RU"/>
    </w:rPr>
  </w:style>
  <w:style w:type="paragraph" w:customStyle="1" w:styleId="affffff0">
    <w:name w:val="ОСН_ТЕКСТ_ТАБЛИЦЫ"/>
    <w:basedOn w:val="a3"/>
    <w:rsid w:val="00FE7908"/>
    <w:pPr>
      <w:jc w:val="center"/>
    </w:pPr>
    <w:rPr>
      <w:rFonts w:eastAsia="Times New Roman" w:cs="Times New Roman"/>
      <w:snapToGrid/>
      <w:sz w:val="24"/>
      <w:szCs w:val="28"/>
      <w:lang w:val="uk-UA" w:eastAsia="ru-RU"/>
    </w:rPr>
  </w:style>
  <w:style w:type="character" w:customStyle="1" w:styleId="affffff1">
    <w:name w:val="ИНДЕКС_НИЖНИЙ"/>
    <w:rsid w:val="00FE7908"/>
    <w:rPr>
      <w:rFonts w:ascii="Times New Roman" w:hAnsi="Times New Roman"/>
      <w:dstrike w:val="0"/>
      <w:color w:val="auto"/>
      <w:position w:val="-6"/>
      <w:sz w:val="16"/>
      <w:szCs w:val="16"/>
      <w:u w:val="none"/>
      <w:vertAlign w:val="baseline"/>
      <w:lang w:val="uk-UA"/>
    </w:rPr>
  </w:style>
  <w:style w:type="character" w:customStyle="1" w:styleId="affffff2">
    <w:name w:val="ИНДЕКС_НИЖНИЙ_ЛАТ"/>
    <w:rsid w:val="00FE7908"/>
    <w:rPr>
      <w:rFonts w:ascii="Times New Roman" w:hAnsi="Times New Roman"/>
      <w:i/>
      <w:dstrike w:val="0"/>
      <w:color w:val="auto"/>
      <w:position w:val="-6"/>
      <w:sz w:val="16"/>
      <w:szCs w:val="16"/>
      <w:u w:val="none"/>
      <w:vertAlign w:val="baseline"/>
      <w:lang w:val="en-US"/>
    </w:rPr>
  </w:style>
  <w:style w:type="character" w:customStyle="1" w:styleId="affffff3">
    <w:name w:val="ПЕРЕМЕННАЯ_ЛАТ"/>
    <w:rsid w:val="00FE7908"/>
    <w:rPr>
      <w:rFonts w:ascii="Times New Roman" w:hAnsi="Times New Roman"/>
      <w:i/>
      <w:sz w:val="28"/>
      <w:lang w:val="en-US"/>
    </w:rPr>
  </w:style>
  <w:style w:type="paragraph" w:customStyle="1" w:styleId="affffff4">
    <w:name w:val="РИС_СХЕМА"/>
    <w:basedOn w:val="afffffe"/>
    <w:rsid w:val="00FE7908"/>
    <w:pPr>
      <w:spacing w:before="240" w:after="120"/>
    </w:pPr>
  </w:style>
  <w:style w:type="character" w:customStyle="1" w:styleId="affffff5">
    <w:name w:val="ПЕРЕМЕННАЯ_ГРЕЧ"/>
    <w:rsid w:val="00FE7908"/>
    <w:rPr>
      <w:rFonts w:ascii="Symbol" w:hAnsi="Symbol"/>
      <w:i w:val="0"/>
      <w:position w:val="0"/>
      <w:sz w:val="28"/>
      <w:lang w:val="en-US"/>
    </w:rPr>
  </w:style>
  <w:style w:type="character" w:customStyle="1" w:styleId="affffff6">
    <w:name w:val="Подпункт_разреженный"/>
    <w:qFormat/>
    <w:rsid w:val="00FE7908"/>
    <w:rPr>
      <w:rFonts w:ascii="Times New Roman" w:hAnsi="Times New Roman"/>
      <w:b w:val="0"/>
      <w:spacing w:val="40"/>
      <w:w w:val="100"/>
      <w:sz w:val="28"/>
    </w:rPr>
  </w:style>
  <w:style w:type="paragraph" w:customStyle="1" w:styleId="affffff7">
    <w:name w:val="Основний текст"/>
    <w:basedOn w:val="32"/>
    <w:link w:val="affffff8"/>
    <w:rsid w:val="00FE7908"/>
    <w:pPr>
      <w:spacing w:before="0" w:after="0"/>
      <w:ind w:left="0" w:firstLine="437"/>
      <w:jc w:val="both"/>
    </w:pPr>
    <w:rPr>
      <w:sz w:val="28"/>
      <w:szCs w:val="28"/>
      <w:lang w:val="uk-UA"/>
    </w:rPr>
  </w:style>
  <w:style w:type="character" w:customStyle="1" w:styleId="affffff8">
    <w:name w:val="Основний текст Знак"/>
    <w:link w:val="affffff7"/>
    <w:rsid w:val="00FE7908"/>
    <w:rPr>
      <w:rFonts w:eastAsia="Times New Roman" w:cs="Times New Roman"/>
      <w:snapToGrid/>
      <w:sz w:val="28"/>
      <w:szCs w:val="28"/>
      <w:lang w:val="uk-UA" w:eastAsia="ru-RU"/>
    </w:rPr>
  </w:style>
  <w:style w:type="paragraph" w:customStyle="1" w:styleId="affffff9">
    <w:name w:val="ТАБЛИЦА_ДИПЛОМ"/>
    <w:basedOn w:val="a3"/>
    <w:next w:val="afffffc"/>
    <w:rsid w:val="00FE7908"/>
    <w:pPr>
      <w:spacing w:before="120" w:after="120"/>
      <w:ind w:firstLine="851"/>
      <w:jc w:val="both"/>
    </w:pPr>
    <w:rPr>
      <w:rFonts w:eastAsia="Times New Roman" w:cs="Times New Roman"/>
      <w:snapToGrid/>
      <w:spacing w:val="-4"/>
      <w:sz w:val="28"/>
      <w:szCs w:val="28"/>
      <w:lang w:val="uk-UA" w:eastAsia="ru-RU"/>
    </w:rPr>
  </w:style>
  <w:style w:type="paragraph" w:customStyle="1" w:styleId="affffffa">
    <w:name w:val="МАРКИР_СПИСОК_ДИПЛОМ"/>
    <w:basedOn w:val="affffffb"/>
    <w:rsid w:val="00FE7908"/>
    <w:pPr>
      <w:tabs>
        <w:tab w:val="left" w:pos="993"/>
      </w:tabs>
      <w:spacing w:before="0" w:after="0" w:line="360" w:lineRule="auto"/>
      <w:ind w:left="0" w:firstLine="709"/>
      <w:jc w:val="both"/>
    </w:pPr>
    <w:rPr>
      <w:sz w:val="28"/>
      <w:szCs w:val="28"/>
      <w:lang w:val="uk-UA"/>
    </w:rPr>
  </w:style>
  <w:style w:type="paragraph" w:customStyle="1" w:styleId="affffffc">
    <w:name w:val="РАСЧЕТЫ"/>
    <w:basedOn w:val="a3"/>
    <w:rsid w:val="00FE7908"/>
    <w:pPr>
      <w:spacing w:line="360" w:lineRule="auto"/>
      <w:jc w:val="center"/>
    </w:pPr>
    <w:rPr>
      <w:rFonts w:eastAsia="Times New Roman" w:cs="Times New Roman"/>
      <w:snapToGrid/>
      <w:color w:val="000000"/>
      <w:sz w:val="28"/>
      <w:szCs w:val="28"/>
      <w:lang w:val="uk-UA" w:eastAsia="ru-RU"/>
    </w:rPr>
  </w:style>
  <w:style w:type="paragraph" w:styleId="affffffb">
    <w:name w:val="List Bullet"/>
    <w:basedOn w:val="a3"/>
    <w:uiPriority w:val="99"/>
    <w:unhideWhenUsed/>
    <w:rsid w:val="00FE7908"/>
    <w:pPr>
      <w:tabs>
        <w:tab w:val="num" w:pos="1069"/>
      </w:tabs>
      <w:spacing w:before="240" w:after="60"/>
      <w:ind w:left="1069" w:hanging="360"/>
      <w:contextualSpacing/>
    </w:pPr>
    <w:rPr>
      <w:rFonts w:eastAsia="Times New Roman" w:cs="Times New Roman"/>
      <w:snapToGrid/>
      <w:sz w:val="24"/>
      <w:szCs w:val="24"/>
      <w:lang w:eastAsia="ru-RU"/>
    </w:rPr>
  </w:style>
  <w:style w:type="paragraph" w:styleId="affffffd">
    <w:name w:val="TOC Heading"/>
    <w:basedOn w:val="1"/>
    <w:next w:val="a3"/>
    <w:uiPriority w:val="39"/>
    <w:qFormat/>
    <w:rsid w:val="00FE7908"/>
    <w:pPr>
      <w:keepLines/>
      <w:spacing w:before="480" w:after="0" w:line="276" w:lineRule="auto"/>
      <w:outlineLvl w:val="9"/>
    </w:pPr>
    <w:rPr>
      <w:rFonts w:ascii="Cambria" w:hAnsi="Cambria" w:cs="Times New Roman"/>
      <w:color w:val="365F91"/>
      <w:kern w:val="0"/>
      <w:sz w:val="28"/>
      <w:szCs w:val="28"/>
    </w:rPr>
  </w:style>
  <w:style w:type="paragraph" w:customStyle="1" w:styleId="affffffe">
    <w:name w:val="формула"/>
    <w:basedOn w:val="a3"/>
    <w:rsid w:val="00FE7908"/>
    <w:pPr>
      <w:autoSpaceDE w:val="0"/>
      <w:autoSpaceDN w:val="0"/>
      <w:adjustRightInd w:val="0"/>
      <w:spacing w:before="120" w:after="120" w:line="360" w:lineRule="auto"/>
      <w:jc w:val="center"/>
    </w:pPr>
    <w:rPr>
      <w:rFonts w:eastAsia="Times New Roman" w:cs="Times New Roman"/>
      <w:i/>
      <w:snapToGrid/>
      <w:sz w:val="28"/>
      <w:szCs w:val="28"/>
      <w:lang w:val="de-DE" w:eastAsia="ru-RU"/>
    </w:rPr>
  </w:style>
  <w:style w:type="paragraph" w:customStyle="1" w:styleId="afffffff">
    <w:name w:val="РИСУНОК"/>
    <w:basedOn w:val="af8"/>
    <w:next w:val="af8"/>
    <w:rsid w:val="00FE7908"/>
    <w:pPr>
      <w:spacing w:after="360" w:line="360" w:lineRule="auto"/>
      <w:ind w:firstLine="709"/>
      <w:jc w:val="center"/>
    </w:pPr>
    <w:rPr>
      <w:noProof/>
      <w:snapToGrid/>
      <w:sz w:val="26"/>
    </w:rPr>
  </w:style>
  <w:style w:type="character" w:customStyle="1" w:styleId="1a">
    <w:name w:val="Диссертац Знак Знак Знак Знак1"/>
    <w:rsid w:val="00FE7908"/>
    <w:rPr>
      <w:sz w:val="28"/>
      <w:lang w:val="ru-RU" w:eastAsia="ru-RU" w:bidi="ar-SA"/>
    </w:rPr>
  </w:style>
  <w:style w:type="character" w:customStyle="1" w:styleId="1b">
    <w:name w:val="Лен_Абзац Знак Знак Знак Знак Знак Знак Знак Знак Знак Знак Знак Знак Знак1"/>
    <w:rsid w:val="00FE7908"/>
    <w:rPr>
      <w:rFonts w:ascii="Courier New" w:hAnsi="Courier New"/>
      <w:color w:val="000000"/>
      <w:sz w:val="22"/>
      <w:lang w:val="uk-UA"/>
    </w:rPr>
  </w:style>
  <w:style w:type="paragraph" w:customStyle="1" w:styleId="16">
    <w:name w:val="Диссертац Знак Знак Знак1"/>
    <w:basedOn w:val="a3"/>
    <w:link w:val="affffa"/>
    <w:rsid w:val="00FE7908"/>
    <w:pPr>
      <w:spacing w:line="360" w:lineRule="auto"/>
      <w:ind w:firstLine="709"/>
      <w:jc w:val="both"/>
    </w:pPr>
    <w:rPr>
      <w:sz w:val="28"/>
    </w:rPr>
  </w:style>
  <w:style w:type="paragraph" w:customStyle="1" w:styleId="afffffff0">
    <w:name w:val="Лен_Абзац Знак Знак Знак Знак Знак Знак Знак Знак Знак Знак Знак Знак Знак"/>
    <w:basedOn w:val="a3"/>
    <w:link w:val="afffffff1"/>
    <w:rsid w:val="00FE7908"/>
    <w:pPr>
      <w:ind w:firstLine="306"/>
      <w:jc w:val="both"/>
    </w:pPr>
    <w:rPr>
      <w:rFonts w:ascii="Courier New" w:eastAsia="Times New Roman" w:hAnsi="Courier New" w:cs="Times New Roman"/>
      <w:snapToGrid/>
      <w:color w:val="000000"/>
      <w:szCs w:val="20"/>
      <w:lang w:val="uk-UA" w:eastAsia="ru-RU"/>
    </w:rPr>
  </w:style>
  <w:style w:type="character" w:customStyle="1" w:styleId="afffffff1">
    <w:name w:val="Лен_Абзац Знак Знак Знак Знак Знак Знак Знак Знак Знак Знак Знак Знак Знак Знак"/>
    <w:link w:val="afffffff0"/>
    <w:rsid w:val="00FE7908"/>
    <w:rPr>
      <w:rFonts w:ascii="Courier New" w:eastAsia="Times New Roman" w:hAnsi="Courier New" w:cs="Times New Roman"/>
      <w:snapToGrid/>
      <w:color w:val="000000"/>
      <w:szCs w:val="20"/>
      <w:lang w:val="uk-UA" w:eastAsia="ru-RU"/>
    </w:rPr>
  </w:style>
  <w:style w:type="paragraph" w:customStyle="1" w:styleId="afffffff2">
    <w:name w:val="Мой стиль"/>
    <w:basedOn w:val="a3"/>
    <w:rsid w:val="00FE7908"/>
    <w:pPr>
      <w:jc w:val="center"/>
    </w:pPr>
    <w:rPr>
      <w:rFonts w:eastAsia="Times New Roman" w:cs="Times New Roman"/>
      <w:snapToGrid/>
      <w:sz w:val="20"/>
      <w:szCs w:val="20"/>
      <w:lang w:eastAsia="ru-RU"/>
    </w:rPr>
  </w:style>
  <w:style w:type="paragraph" w:customStyle="1" w:styleId="BlockQuotation">
    <w:name w:val="Block Quotation"/>
    <w:basedOn w:val="a3"/>
    <w:rsid w:val="00FE7908"/>
    <w:pPr>
      <w:widowControl w:val="0"/>
      <w:overflowPunct w:val="0"/>
      <w:autoSpaceDE w:val="0"/>
      <w:autoSpaceDN w:val="0"/>
      <w:adjustRightInd w:val="0"/>
      <w:ind w:left="-57" w:right="1644" w:firstLine="426"/>
      <w:jc w:val="both"/>
      <w:textAlignment w:val="baseline"/>
    </w:pPr>
    <w:rPr>
      <w:rFonts w:eastAsia="Times New Roman" w:cs="Times New Roman"/>
      <w:snapToGrid/>
      <w:sz w:val="24"/>
      <w:szCs w:val="20"/>
      <w:lang w:eastAsia="ru-RU"/>
    </w:rPr>
  </w:style>
  <w:style w:type="paragraph" w:customStyle="1" w:styleId="211">
    <w:name w:val="Основной текст с отступом 21"/>
    <w:basedOn w:val="a3"/>
    <w:rsid w:val="00FE7908"/>
    <w:pPr>
      <w:widowControl w:val="0"/>
      <w:tabs>
        <w:tab w:val="left" w:pos="11340"/>
      </w:tabs>
      <w:overflowPunct w:val="0"/>
      <w:autoSpaceDE w:val="0"/>
      <w:autoSpaceDN w:val="0"/>
      <w:adjustRightInd w:val="0"/>
      <w:ind w:left="1134" w:firstLine="567"/>
      <w:jc w:val="both"/>
      <w:textAlignment w:val="baseline"/>
    </w:pPr>
    <w:rPr>
      <w:rFonts w:eastAsia="Times New Roman" w:cs="Times New Roman"/>
      <w:snapToGrid/>
      <w:sz w:val="24"/>
      <w:szCs w:val="20"/>
      <w:lang w:eastAsia="ru-RU"/>
    </w:rPr>
  </w:style>
  <w:style w:type="character" w:customStyle="1" w:styleId="1c">
    <w:name w:val="Основной текст Знак1"/>
    <w:rsid w:val="00FE7908"/>
    <w:rPr>
      <w:sz w:val="28"/>
      <w:lang w:val="ru-RU" w:eastAsia="ru-RU" w:bidi="ar-SA"/>
    </w:rPr>
  </w:style>
  <w:style w:type="paragraph" w:customStyle="1" w:styleId="afffffff3">
    <w:name w:val="Лен_Подрис"/>
    <w:basedOn w:val="a3"/>
    <w:rsid w:val="00FE7908"/>
    <w:pPr>
      <w:spacing w:before="120" w:after="120"/>
      <w:jc w:val="center"/>
    </w:pPr>
    <w:rPr>
      <w:rFonts w:eastAsia="Times New Roman" w:cs="Times New Roman"/>
      <w:snapToGrid/>
      <w:sz w:val="20"/>
      <w:szCs w:val="20"/>
      <w:lang w:eastAsia="ru-RU"/>
    </w:rPr>
  </w:style>
  <w:style w:type="paragraph" w:customStyle="1" w:styleId="j">
    <w:name w:val="j"/>
    <w:basedOn w:val="a3"/>
    <w:rsid w:val="00FE7908"/>
    <w:pPr>
      <w:spacing w:before="100" w:beforeAutospacing="1" w:after="100" w:afterAutospacing="1"/>
      <w:jc w:val="both"/>
    </w:pPr>
    <w:rPr>
      <w:rFonts w:eastAsia="Times New Roman" w:cs="Times New Roman"/>
      <w:snapToGrid/>
      <w:sz w:val="24"/>
      <w:szCs w:val="24"/>
      <w:lang w:eastAsia="ru-RU"/>
    </w:rPr>
  </w:style>
  <w:style w:type="character" w:styleId="afffffff4">
    <w:name w:val="Placeholder Text"/>
    <w:uiPriority w:val="99"/>
    <w:semiHidden/>
    <w:rsid w:val="00FE7908"/>
    <w:rPr>
      <w:color w:val="808080"/>
    </w:rPr>
  </w:style>
  <w:style w:type="paragraph" w:customStyle="1" w:styleId="afffffff5">
    <w:name w:val="Лен_Назва статьи"/>
    <w:basedOn w:val="a3"/>
    <w:rsid w:val="00FE7908"/>
    <w:pPr>
      <w:spacing w:after="240"/>
    </w:pPr>
    <w:rPr>
      <w:rFonts w:eastAsia="Times New Roman" w:cs="Times New Roman"/>
      <w:b/>
      <w:caps/>
      <w:snapToGrid/>
      <w:sz w:val="28"/>
      <w:szCs w:val="20"/>
      <w:lang w:val="uk-UA" w:eastAsia="ru-RU"/>
    </w:rPr>
  </w:style>
  <w:style w:type="character" w:styleId="afffffff6">
    <w:name w:val="annotation reference"/>
    <w:rsid w:val="00FE7908"/>
    <w:rPr>
      <w:sz w:val="16"/>
      <w:szCs w:val="16"/>
    </w:rPr>
  </w:style>
  <w:style w:type="paragraph" w:styleId="afffffff7">
    <w:name w:val="annotation subject"/>
    <w:basedOn w:val="afffff3"/>
    <w:next w:val="afffff3"/>
    <w:link w:val="afffffff8"/>
    <w:rsid w:val="00FE7908"/>
    <w:pPr>
      <w:spacing w:line="240" w:lineRule="auto"/>
      <w:jc w:val="left"/>
    </w:pPr>
    <w:rPr>
      <w:rFonts w:ascii="Times New Roman" w:hAnsi="Times New Roman"/>
      <w:b/>
      <w:bCs/>
    </w:rPr>
  </w:style>
  <w:style w:type="character" w:customStyle="1" w:styleId="afffffff8">
    <w:name w:val="Тема примечания Знак"/>
    <w:basedOn w:val="afffff4"/>
    <w:link w:val="afffffff7"/>
    <w:rsid w:val="00FE7908"/>
    <w:rPr>
      <w:rFonts w:ascii="Arial" w:eastAsia="Times New Roman" w:hAnsi="Arial" w:cs="Times New Roman"/>
      <w:b/>
      <w:bCs/>
      <w:snapToGrid/>
      <w:sz w:val="20"/>
      <w:szCs w:val="20"/>
      <w:lang w:eastAsia="ru-RU"/>
    </w:rPr>
  </w:style>
  <w:style w:type="paragraph" w:customStyle="1" w:styleId="afffffff9">
    <w:name w:val="номер таблиці"/>
    <w:basedOn w:val="a3"/>
    <w:next w:val="a3"/>
    <w:rsid w:val="00FE7908"/>
    <w:pPr>
      <w:spacing w:before="120" w:after="120"/>
      <w:ind w:firstLine="306"/>
      <w:jc w:val="right"/>
    </w:pPr>
    <w:rPr>
      <w:rFonts w:eastAsia="Times New Roman" w:cs="Times New Roman"/>
      <w:snapToGrid/>
      <w:spacing w:val="20"/>
      <w:sz w:val="20"/>
      <w:szCs w:val="24"/>
      <w:lang w:val="uk-UA" w:eastAsia="ru-RU"/>
    </w:rPr>
  </w:style>
  <w:style w:type="paragraph" w:customStyle="1" w:styleId="afffffffa">
    <w:name w:val="назва таблиці"/>
    <w:basedOn w:val="a3"/>
    <w:next w:val="a3"/>
    <w:rsid w:val="00FE7908"/>
    <w:pPr>
      <w:keepNext/>
      <w:spacing w:after="120"/>
      <w:jc w:val="center"/>
    </w:pPr>
    <w:rPr>
      <w:rFonts w:eastAsia="Times New Roman" w:cs="Times New Roman"/>
      <w:b/>
      <w:sz w:val="20"/>
      <w:szCs w:val="20"/>
      <w:lang w:val="uk-UA" w:eastAsia="ru-RU"/>
    </w:rPr>
  </w:style>
  <w:style w:type="character" w:styleId="afffffffb">
    <w:name w:val="Strong"/>
    <w:basedOn w:val="a4"/>
    <w:uiPriority w:val="22"/>
    <w:qFormat/>
    <w:rsid w:val="00FE7908"/>
    <w:rPr>
      <w:b/>
      <w:bCs/>
    </w:rPr>
  </w:style>
  <w:style w:type="character" w:customStyle="1" w:styleId="26">
    <w:name w:val="Основной текст (2)_"/>
    <w:basedOn w:val="a4"/>
    <w:link w:val="27"/>
    <w:rsid w:val="00FE7908"/>
    <w:rPr>
      <w:sz w:val="19"/>
      <w:szCs w:val="19"/>
      <w:shd w:val="clear" w:color="auto" w:fill="FFFFFF"/>
    </w:rPr>
  </w:style>
  <w:style w:type="paragraph" w:customStyle="1" w:styleId="27">
    <w:name w:val="Основной текст (2)"/>
    <w:basedOn w:val="a3"/>
    <w:link w:val="26"/>
    <w:rsid w:val="00FE7908"/>
    <w:pPr>
      <w:widowControl w:val="0"/>
      <w:shd w:val="clear" w:color="auto" w:fill="FFFFFF"/>
      <w:spacing w:line="216" w:lineRule="exact"/>
      <w:jc w:val="both"/>
    </w:pPr>
    <w:rPr>
      <w:sz w:val="19"/>
      <w:szCs w:val="19"/>
    </w:rPr>
  </w:style>
  <w:style w:type="character" w:customStyle="1" w:styleId="1Exact">
    <w:name w:val="Заголовок №1 Exact"/>
    <w:basedOn w:val="a4"/>
    <w:link w:val="1d"/>
    <w:rsid w:val="00FE7908"/>
    <w:rPr>
      <w:rFonts w:ascii="Calibri" w:eastAsia="Calibri" w:hAnsi="Calibri" w:cs="Calibri"/>
      <w:b/>
      <w:bCs/>
      <w:sz w:val="48"/>
      <w:szCs w:val="48"/>
      <w:shd w:val="clear" w:color="auto" w:fill="FFFFFF"/>
    </w:rPr>
  </w:style>
  <w:style w:type="paragraph" w:customStyle="1" w:styleId="1d">
    <w:name w:val="Заголовок №1"/>
    <w:basedOn w:val="a3"/>
    <w:link w:val="1Exact"/>
    <w:rsid w:val="00FE7908"/>
    <w:pPr>
      <w:widowControl w:val="0"/>
      <w:shd w:val="clear" w:color="auto" w:fill="FFFFFF"/>
      <w:spacing w:before="240" w:line="518" w:lineRule="exact"/>
      <w:outlineLvl w:val="0"/>
    </w:pPr>
    <w:rPr>
      <w:rFonts w:ascii="Calibri" w:eastAsia="Calibri" w:hAnsi="Calibri" w:cs="Calibri"/>
      <w:b/>
      <w:bCs/>
      <w:sz w:val="48"/>
      <w:szCs w:val="48"/>
    </w:rPr>
  </w:style>
  <w:style w:type="paragraph" w:customStyle="1" w:styleId="afffffffc">
    <w:name w:val="Ст.рис.подп.загол."/>
    <w:next w:val="a3"/>
    <w:rsid w:val="00FE7908"/>
    <w:pPr>
      <w:keepLines/>
      <w:spacing w:before="120" w:after="120"/>
      <w:jc w:val="center"/>
      <w:outlineLvl w:val="2"/>
    </w:pPr>
    <w:rPr>
      <w:rFonts w:eastAsia="Times New Roman" w:cs="Times New Roman"/>
      <w:snapToGrid/>
      <w:sz w:val="20"/>
      <w:szCs w:val="20"/>
      <w:lang w:val="uk-UA" w:eastAsia="ru-RU"/>
    </w:rPr>
  </w:style>
  <w:style w:type="paragraph" w:customStyle="1" w:styleId="afffffffd">
    <w:name w:val="Основний формат тексту"/>
    <w:basedOn w:val="a3"/>
    <w:link w:val="afffffffe"/>
    <w:rsid w:val="00FE7908"/>
    <w:pPr>
      <w:widowControl w:val="0"/>
      <w:spacing w:line="360" w:lineRule="auto"/>
      <w:ind w:firstLine="851"/>
      <w:jc w:val="both"/>
    </w:pPr>
    <w:rPr>
      <w:rFonts w:eastAsia="Times New Roman" w:cs="Times New Roman"/>
      <w:snapToGrid/>
      <w:sz w:val="28"/>
      <w:szCs w:val="24"/>
      <w:lang w:val="uk-UA" w:eastAsia="ru-RU"/>
    </w:rPr>
  </w:style>
  <w:style w:type="character" w:customStyle="1" w:styleId="afffffffe">
    <w:name w:val="Основний формат тексту Знак"/>
    <w:basedOn w:val="a4"/>
    <w:link w:val="afffffffd"/>
    <w:rsid w:val="00FE7908"/>
    <w:rPr>
      <w:rFonts w:eastAsia="Times New Roman" w:cs="Times New Roman"/>
      <w:snapToGrid/>
      <w:sz w:val="28"/>
      <w:szCs w:val="24"/>
      <w:lang w:val="uk-UA" w:eastAsia="ru-RU"/>
    </w:rPr>
  </w:style>
  <w:style w:type="paragraph" w:customStyle="1" w:styleId="affffffff">
    <w:name w:val="ФОРМУЛА"/>
    <w:basedOn w:val="afe"/>
    <w:next w:val="afe"/>
    <w:autoRedefine/>
    <w:qFormat/>
    <w:rsid w:val="00FE7908"/>
    <w:pPr>
      <w:tabs>
        <w:tab w:val="center" w:pos="4536"/>
        <w:tab w:val="left" w:pos="8505"/>
      </w:tabs>
      <w:spacing w:line="240" w:lineRule="auto"/>
      <w:ind w:firstLine="284"/>
      <w:jc w:val="center"/>
    </w:pPr>
  </w:style>
  <w:style w:type="paragraph" w:customStyle="1" w:styleId="affffffff0">
    <w:name w:val="Обычный + По ширине"/>
    <w:aliases w:val="Первая строка:  1,31 см,Междустр.интервал:  минимум 21 ..."/>
    <w:basedOn w:val="a3"/>
    <w:rsid w:val="00FE7908"/>
    <w:pPr>
      <w:spacing w:line="360" w:lineRule="auto"/>
      <w:ind w:firstLine="709"/>
      <w:jc w:val="both"/>
    </w:pPr>
    <w:rPr>
      <w:rFonts w:eastAsia="Times New Roman" w:cs="Times New Roman"/>
      <w:snapToGrid/>
      <w:sz w:val="28"/>
      <w:szCs w:val="28"/>
      <w:lang w:eastAsia="ru-RU"/>
    </w:rPr>
  </w:style>
  <w:style w:type="paragraph" w:customStyle="1" w:styleId="affffffff1">
    <w:name w:val="Обычный + полужирный"/>
    <w:aliases w:val="По центру"/>
    <w:basedOn w:val="a3"/>
    <w:rsid w:val="00FE7908"/>
    <w:pPr>
      <w:jc w:val="center"/>
    </w:pPr>
    <w:rPr>
      <w:rFonts w:eastAsia="Times New Roman" w:cs="Times New Roman"/>
      <w:b/>
      <w:bCs/>
      <w:snapToGrid/>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v.vernigora@gmail.com"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3761</Words>
  <Characters>21444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Вячеслав Віталійович Малашкін</cp:lastModifiedBy>
  <cp:revision>20</cp:revision>
  <cp:lastPrinted>2022-12-11T19:20:00Z</cp:lastPrinted>
  <dcterms:created xsi:type="dcterms:W3CDTF">2023-01-06T13:44:00Z</dcterms:created>
  <dcterms:modified xsi:type="dcterms:W3CDTF">2023-01-15T14:05:00Z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